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7093F85" w:rsidR="00A209D6" w:rsidRPr="007438C6" w:rsidRDefault="00A209D6" w:rsidP="00A209D6">
      <w:pPr>
        <w:pStyle w:val="Header"/>
        <w:tabs>
          <w:tab w:val="right" w:pos="9639"/>
        </w:tabs>
        <w:rPr>
          <w:bCs/>
          <w:i/>
          <w:noProof w:val="0"/>
          <w:sz w:val="24"/>
          <w:szCs w:val="24"/>
        </w:rPr>
      </w:pPr>
      <w:r w:rsidRPr="007438C6">
        <w:rPr>
          <w:bCs/>
          <w:noProof w:val="0"/>
          <w:sz w:val="24"/>
          <w:szCs w:val="24"/>
        </w:rPr>
        <w:t>3GPP TSG-RAN WG2 Meeting#</w:t>
      </w:r>
      <w:r w:rsidR="0036459E" w:rsidRPr="007438C6">
        <w:rPr>
          <w:bCs/>
          <w:noProof w:val="0"/>
          <w:sz w:val="24"/>
          <w:szCs w:val="24"/>
        </w:rPr>
        <w:t>1</w:t>
      </w:r>
      <w:r w:rsidR="008B54E8" w:rsidRPr="007438C6">
        <w:rPr>
          <w:bCs/>
          <w:noProof w:val="0"/>
          <w:sz w:val="24"/>
          <w:szCs w:val="24"/>
        </w:rPr>
        <w:t>2</w:t>
      </w:r>
      <w:r w:rsidR="009449F9">
        <w:rPr>
          <w:bCs/>
          <w:noProof w:val="0"/>
          <w:sz w:val="24"/>
          <w:szCs w:val="24"/>
        </w:rPr>
        <w:t>2</w:t>
      </w:r>
      <w:r w:rsidRPr="007438C6">
        <w:rPr>
          <w:bCs/>
          <w:noProof w:val="0"/>
          <w:sz w:val="24"/>
          <w:szCs w:val="24"/>
        </w:rPr>
        <w:tab/>
        <w:t>R2-</w:t>
      </w:r>
      <w:r w:rsidR="00C80476" w:rsidRPr="007438C6">
        <w:rPr>
          <w:bCs/>
          <w:noProof w:val="0"/>
          <w:sz w:val="24"/>
          <w:szCs w:val="24"/>
        </w:rPr>
        <w:t>2</w:t>
      </w:r>
      <w:r w:rsidR="00C80476">
        <w:rPr>
          <w:bCs/>
          <w:noProof w:val="0"/>
          <w:sz w:val="24"/>
          <w:szCs w:val="24"/>
        </w:rPr>
        <w:t>3</w:t>
      </w:r>
      <w:r w:rsidR="00EE52A6">
        <w:rPr>
          <w:bCs/>
          <w:noProof w:val="0"/>
          <w:sz w:val="24"/>
          <w:szCs w:val="24"/>
        </w:rPr>
        <w:t>0</w:t>
      </w:r>
      <w:r w:rsidR="00A322A2">
        <w:rPr>
          <w:bCs/>
          <w:noProof w:val="0"/>
          <w:sz w:val="24"/>
          <w:szCs w:val="24"/>
        </w:rPr>
        <w:t>5144</w:t>
      </w:r>
    </w:p>
    <w:p w14:paraId="11776FA6" w14:textId="203D7627" w:rsidR="00A209D6" w:rsidRPr="007438C6" w:rsidRDefault="009449F9" w:rsidP="00A209D6">
      <w:pPr>
        <w:pStyle w:val="Header"/>
        <w:tabs>
          <w:tab w:val="right" w:pos="9639"/>
        </w:tabs>
        <w:rPr>
          <w:rFonts w:eastAsia="SimSun"/>
          <w:bCs/>
          <w:sz w:val="24"/>
          <w:szCs w:val="24"/>
          <w:lang w:eastAsia="zh-CN"/>
        </w:rPr>
      </w:pPr>
      <w:r>
        <w:rPr>
          <w:rFonts w:eastAsia="SimSun"/>
          <w:bCs/>
          <w:sz w:val="24"/>
          <w:szCs w:val="24"/>
          <w:lang w:eastAsia="zh-CN"/>
        </w:rPr>
        <w:t>Incheon, South Korea</w:t>
      </w:r>
      <w:r w:rsidR="00A36F5F" w:rsidRPr="007438C6">
        <w:rPr>
          <w:rFonts w:eastAsia="SimSun"/>
          <w:bCs/>
          <w:sz w:val="24"/>
          <w:szCs w:val="24"/>
          <w:lang w:eastAsia="zh-CN"/>
        </w:rPr>
        <w:t xml:space="preserve">, </w:t>
      </w:r>
      <w:r w:rsidR="00EC78DF">
        <w:rPr>
          <w:rFonts w:eastAsia="SimSun"/>
          <w:bCs/>
          <w:sz w:val="24"/>
          <w:szCs w:val="24"/>
          <w:lang w:eastAsia="zh-CN"/>
        </w:rPr>
        <w:t xml:space="preserve">22 </w:t>
      </w:r>
      <w:r w:rsidR="00C80476">
        <w:rPr>
          <w:rFonts w:eastAsia="SimSun"/>
          <w:bCs/>
          <w:sz w:val="24"/>
          <w:szCs w:val="24"/>
          <w:lang w:eastAsia="zh-CN"/>
        </w:rPr>
        <w:t xml:space="preserve">- 26 </w:t>
      </w:r>
      <w:r w:rsidR="00884348">
        <w:rPr>
          <w:rFonts w:eastAsia="SimSun"/>
          <w:bCs/>
          <w:sz w:val="24"/>
          <w:szCs w:val="24"/>
          <w:lang w:eastAsia="zh-CN"/>
        </w:rPr>
        <w:t xml:space="preserve">of </w:t>
      </w:r>
      <w:r w:rsidR="00EC78DF">
        <w:rPr>
          <w:rFonts w:eastAsia="SimSun"/>
          <w:bCs/>
          <w:sz w:val="24"/>
          <w:szCs w:val="24"/>
          <w:lang w:eastAsia="zh-CN"/>
        </w:rPr>
        <w:t>May</w:t>
      </w:r>
      <w:r w:rsidR="005C7CD5" w:rsidRPr="007438C6">
        <w:rPr>
          <w:rFonts w:eastAsia="SimSun"/>
          <w:bCs/>
          <w:sz w:val="24"/>
          <w:szCs w:val="24"/>
          <w:lang w:eastAsia="zh-CN"/>
        </w:rPr>
        <w:t xml:space="preserve"> 202</w:t>
      </w:r>
      <w:r w:rsidR="007F761F">
        <w:rPr>
          <w:rFonts w:eastAsia="SimSun"/>
          <w:bCs/>
          <w:sz w:val="24"/>
          <w:szCs w:val="24"/>
          <w:lang w:eastAsia="zh-CN"/>
        </w:rPr>
        <w:t>3</w:t>
      </w:r>
      <w:r w:rsidR="00A209D6" w:rsidRPr="007438C6">
        <w:rPr>
          <w:rFonts w:eastAsia="SimSun"/>
          <w:noProof w:val="0"/>
          <w:sz w:val="24"/>
          <w:szCs w:val="24"/>
          <w:lang w:eastAsia="zh-CN"/>
        </w:rPr>
        <w:tab/>
      </w:r>
    </w:p>
    <w:p w14:paraId="2E02E5F5" w14:textId="77777777" w:rsidR="00A209D6" w:rsidRPr="007438C6" w:rsidRDefault="00A209D6" w:rsidP="00A209D6">
      <w:pPr>
        <w:pStyle w:val="Header"/>
        <w:rPr>
          <w:bCs/>
          <w:noProof w:val="0"/>
          <w:sz w:val="24"/>
        </w:rPr>
      </w:pPr>
    </w:p>
    <w:p w14:paraId="403CB9C0" w14:textId="77777777" w:rsidR="00A209D6" w:rsidRPr="007438C6" w:rsidRDefault="00A209D6" w:rsidP="00A209D6">
      <w:pPr>
        <w:pStyle w:val="Header"/>
        <w:rPr>
          <w:bCs/>
          <w:noProof w:val="0"/>
          <w:sz w:val="24"/>
        </w:rPr>
      </w:pPr>
    </w:p>
    <w:p w14:paraId="310B92C9" w14:textId="6D73A951" w:rsidR="00446C3A" w:rsidRPr="007438C6" w:rsidRDefault="00446C3A" w:rsidP="00446C3A">
      <w:pPr>
        <w:pStyle w:val="CRCoverPage"/>
        <w:tabs>
          <w:tab w:val="left" w:pos="1985"/>
        </w:tabs>
        <w:rPr>
          <w:rFonts w:cs="Arial"/>
          <w:b/>
          <w:bCs/>
          <w:sz w:val="24"/>
          <w:lang w:eastAsia="ja-JP"/>
        </w:rPr>
      </w:pPr>
      <w:r w:rsidRPr="007438C6">
        <w:rPr>
          <w:rFonts w:cs="Arial"/>
          <w:b/>
          <w:bCs/>
          <w:sz w:val="24"/>
        </w:rPr>
        <w:t>Agenda item:</w:t>
      </w:r>
      <w:r w:rsidRPr="007438C6">
        <w:rPr>
          <w:rFonts w:cs="Arial"/>
          <w:b/>
          <w:bCs/>
          <w:sz w:val="24"/>
        </w:rPr>
        <w:tab/>
      </w:r>
      <w:r w:rsidR="00805EF8">
        <w:rPr>
          <w:rFonts w:cs="Arial"/>
          <w:b/>
          <w:bCs/>
          <w:sz w:val="24"/>
          <w:lang w:eastAsia="ja-JP"/>
        </w:rPr>
        <w:t>7</w:t>
      </w:r>
      <w:r w:rsidR="0025571F" w:rsidRPr="007438C6">
        <w:rPr>
          <w:rFonts w:cs="Arial"/>
          <w:b/>
          <w:bCs/>
          <w:sz w:val="24"/>
          <w:lang w:eastAsia="ja-JP"/>
        </w:rPr>
        <w:t>.8.2</w:t>
      </w:r>
    </w:p>
    <w:p w14:paraId="73188B46" w14:textId="77777777" w:rsidR="00446C3A" w:rsidRPr="007438C6" w:rsidRDefault="00446C3A" w:rsidP="00446C3A">
      <w:pPr>
        <w:tabs>
          <w:tab w:val="left" w:pos="1985"/>
        </w:tabs>
        <w:ind w:left="1985" w:hanging="1985"/>
        <w:rPr>
          <w:rFonts w:ascii="Arial" w:hAnsi="Arial" w:cs="Arial"/>
          <w:b/>
          <w:bCs/>
          <w:sz w:val="24"/>
        </w:rPr>
      </w:pPr>
      <w:r w:rsidRPr="007438C6">
        <w:rPr>
          <w:rFonts w:ascii="Arial" w:hAnsi="Arial" w:cs="Arial"/>
          <w:b/>
          <w:bCs/>
          <w:sz w:val="24"/>
        </w:rPr>
        <w:t>Source:</w:t>
      </w:r>
      <w:r w:rsidRPr="007438C6">
        <w:rPr>
          <w:rFonts w:ascii="Arial" w:hAnsi="Arial" w:cs="Arial"/>
          <w:b/>
          <w:bCs/>
          <w:sz w:val="24"/>
        </w:rPr>
        <w:tab/>
        <w:t>Nokia, Nokia Shanghai Bell</w:t>
      </w:r>
    </w:p>
    <w:p w14:paraId="553D264F" w14:textId="49D8F5D7" w:rsidR="00446C3A" w:rsidRPr="007438C6" w:rsidRDefault="00446C3A" w:rsidP="00446C3A">
      <w:pPr>
        <w:ind w:left="1985" w:hanging="1985"/>
        <w:rPr>
          <w:rFonts w:ascii="Arial" w:hAnsi="Arial" w:cs="Arial"/>
          <w:b/>
          <w:bCs/>
          <w:sz w:val="24"/>
        </w:rPr>
      </w:pPr>
      <w:r w:rsidRPr="007438C6">
        <w:rPr>
          <w:rFonts w:ascii="Arial" w:hAnsi="Arial" w:cs="Arial"/>
          <w:b/>
          <w:bCs/>
          <w:sz w:val="24"/>
        </w:rPr>
        <w:t>Title:</w:t>
      </w:r>
      <w:r w:rsidRPr="007438C6">
        <w:rPr>
          <w:rFonts w:ascii="Arial" w:hAnsi="Arial" w:cs="Arial"/>
          <w:b/>
          <w:bCs/>
          <w:sz w:val="24"/>
        </w:rPr>
        <w:tab/>
      </w:r>
      <w:r w:rsidR="00805EF8" w:rsidRPr="00805EF8">
        <w:rPr>
          <w:rFonts w:ascii="Arial" w:hAnsi="Arial" w:cs="Arial"/>
          <w:b/>
          <w:bCs/>
          <w:sz w:val="24"/>
        </w:rPr>
        <w:t>On Interference Reporting for UAVs</w:t>
      </w:r>
    </w:p>
    <w:p w14:paraId="25F387E8" w14:textId="58B430C4" w:rsidR="00446C3A" w:rsidRPr="007438C6" w:rsidRDefault="00446C3A" w:rsidP="00446C3A">
      <w:pPr>
        <w:ind w:left="1985" w:hanging="1985"/>
        <w:rPr>
          <w:rFonts w:ascii="Arial" w:hAnsi="Arial" w:cs="Arial"/>
          <w:b/>
          <w:bCs/>
          <w:sz w:val="24"/>
        </w:rPr>
      </w:pPr>
      <w:r w:rsidRPr="007438C6">
        <w:rPr>
          <w:rFonts w:ascii="Arial" w:hAnsi="Arial" w:cs="Arial"/>
          <w:b/>
          <w:bCs/>
          <w:sz w:val="24"/>
        </w:rPr>
        <w:t>WID/SID:</w:t>
      </w:r>
      <w:r w:rsidRPr="007438C6">
        <w:rPr>
          <w:rFonts w:ascii="Arial" w:hAnsi="Arial" w:cs="Arial"/>
          <w:b/>
          <w:bCs/>
          <w:sz w:val="24"/>
        </w:rPr>
        <w:tab/>
      </w:r>
      <w:r w:rsidR="0025571F" w:rsidRPr="007438C6">
        <w:rPr>
          <w:rFonts w:ascii="Arial" w:hAnsi="Arial" w:cs="Arial"/>
          <w:b/>
          <w:bCs/>
          <w:sz w:val="24"/>
        </w:rPr>
        <w:t xml:space="preserve">NR_UAV </w:t>
      </w:r>
      <w:r w:rsidRPr="007438C6">
        <w:rPr>
          <w:rFonts w:ascii="Arial" w:hAnsi="Arial" w:cs="Arial"/>
          <w:b/>
          <w:bCs/>
          <w:sz w:val="24"/>
        </w:rPr>
        <w:t xml:space="preserve">- Release </w:t>
      </w:r>
      <w:r w:rsidR="0025571F" w:rsidRPr="007438C6">
        <w:rPr>
          <w:rFonts w:ascii="Arial" w:hAnsi="Arial" w:cs="Arial"/>
          <w:b/>
          <w:bCs/>
          <w:sz w:val="24"/>
        </w:rPr>
        <w:t>18</w:t>
      </w:r>
    </w:p>
    <w:p w14:paraId="6FEB19D6" w14:textId="77777777" w:rsidR="00446C3A" w:rsidRPr="007438C6" w:rsidRDefault="00446C3A" w:rsidP="00446C3A">
      <w:pPr>
        <w:tabs>
          <w:tab w:val="left" w:pos="1985"/>
        </w:tabs>
        <w:rPr>
          <w:rFonts w:ascii="Arial" w:hAnsi="Arial" w:cs="Arial"/>
          <w:b/>
          <w:bCs/>
          <w:sz w:val="24"/>
        </w:rPr>
      </w:pPr>
      <w:r w:rsidRPr="007438C6">
        <w:rPr>
          <w:rFonts w:ascii="Arial" w:hAnsi="Arial" w:cs="Arial"/>
          <w:b/>
          <w:bCs/>
          <w:sz w:val="24"/>
        </w:rPr>
        <w:t>Document for:</w:t>
      </w:r>
      <w:r w:rsidRPr="007438C6">
        <w:rPr>
          <w:rFonts w:ascii="Arial" w:hAnsi="Arial" w:cs="Arial"/>
          <w:b/>
          <w:bCs/>
          <w:sz w:val="24"/>
        </w:rPr>
        <w:tab/>
        <w:t>Discussion and Decision</w:t>
      </w:r>
    </w:p>
    <w:p w14:paraId="294B1FC1" w14:textId="77777777" w:rsidR="00A209D6" w:rsidRPr="007438C6" w:rsidRDefault="00A209D6" w:rsidP="00A209D6">
      <w:pPr>
        <w:pStyle w:val="Heading1"/>
      </w:pPr>
      <w:r w:rsidRPr="007438C6">
        <w:t>1</w:t>
      </w:r>
      <w:r w:rsidRPr="007438C6">
        <w:tab/>
        <w:t>Introduction</w:t>
      </w:r>
    </w:p>
    <w:p w14:paraId="1D8F7268" w14:textId="047454D1" w:rsidR="00855C40" w:rsidRDefault="00855C40" w:rsidP="00910872">
      <w:pPr>
        <w:jc w:val="both"/>
      </w:pPr>
      <w:r>
        <w:t>The following agreements were made during RAN2#121bis-</w:t>
      </w:r>
      <w:r w:rsidRPr="00E248C3">
        <w:t xml:space="preserve">e </w:t>
      </w:r>
      <w:r w:rsidR="00E248C3">
        <w:fldChar w:fldCharType="begin"/>
      </w:r>
      <w:r w:rsidR="00E248C3">
        <w:instrText xml:space="preserve"> REF _Ref133916279 \n \h </w:instrText>
      </w:r>
      <w:r w:rsidR="00E248C3">
        <w:fldChar w:fldCharType="separate"/>
      </w:r>
      <w:r w:rsidR="00E248C3">
        <w:t>[1]</w:t>
      </w:r>
      <w:r w:rsidR="00E248C3">
        <w:fldChar w:fldCharType="end"/>
      </w:r>
      <w:r w:rsidRPr="00E248C3">
        <w:t>:</w:t>
      </w:r>
    </w:p>
    <w:p w14:paraId="63273F34" w14:textId="77777777" w:rsidR="00855C40" w:rsidRPr="00855C40" w:rsidRDefault="00855C40" w:rsidP="00855C40">
      <w:pPr>
        <w:pBdr>
          <w:top w:val="single" w:sz="4" w:space="1" w:color="auto"/>
          <w:left w:val="single" w:sz="4" w:space="4" w:color="auto"/>
          <w:bottom w:val="single" w:sz="4" w:space="1" w:color="auto"/>
          <w:right w:val="single" w:sz="4" w:space="4" w:color="auto"/>
        </w:pBdr>
        <w:jc w:val="both"/>
        <w:rPr>
          <w:b/>
          <w:bCs/>
        </w:rPr>
      </w:pPr>
      <w:r w:rsidRPr="00855C40">
        <w:rPr>
          <w:b/>
          <w:bCs/>
        </w:rPr>
        <w:t>Agreements</w:t>
      </w:r>
    </w:p>
    <w:p w14:paraId="73B09E48" w14:textId="77777777" w:rsidR="00855C40" w:rsidRPr="00855C40" w:rsidRDefault="00855C40" w:rsidP="00855C40">
      <w:pPr>
        <w:numPr>
          <w:ilvl w:val="0"/>
          <w:numId w:val="17"/>
        </w:numPr>
        <w:pBdr>
          <w:top w:val="single" w:sz="4" w:space="1" w:color="auto"/>
          <w:left w:val="single" w:sz="4" w:space="4" w:color="auto"/>
          <w:bottom w:val="single" w:sz="4" w:space="1" w:color="auto"/>
          <w:right w:val="single" w:sz="4" w:space="4" w:color="auto"/>
        </w:pBdr>
        <w:jc w:val="both"/>
      </w:pPr>
      <w:r w:rsidRPr="00855C40">
        <w:t>Height-dependent more-than-one configurations is supported on parameter/field level (i.e. different fields/values within the same MO) where different values (or value ranges) of the parameter/field applies to different height or height range.</w:t>
      </w:r>
    </w:p>
    <w:p w14:paraId="59B51BAD" w14:textId="77777777" w:rsidR="00855C40" w:rsidRPr="00855C40" w:rsidRDefault="00855C40" w:rsidP="00855C40">
      <w:pPr>
        <w:numPr>
          <w:ilvl w:val="0"/>
          <w:numId w:val="17"/>
        </w:numPr>
        <w:pBdr>
          <w:top w:val="single" w:sz="4" w:space="1" w:color="auto"/>
          <w:left w:val="single" w:sz="4" w:space="4" w:color="auto"/>
          <w:bottom w:val="single" w:sz="4" w:space="1" w:color="auto"/>
          <w:right w:val="single" w:sz="4" w:space="4" w:color="auto"/>
        </w:pBdr>
        <w:jc w:val="both"/>
      </w:pPr>
      <w:r w:rsidRPr="00855C40">
        <w:t>For MO configuration parameters: at least the following will have ability to be configured with height-dependent more-than-one configurations/values, each for a specific height region: SSB-</w:t>
      </w:r>
      <w:proofErr w:type="spellStart"/>
      <w:r w:rsidRPr="00855C40">
        <w:t>ToMeasure</w:t>
      </w:r>
      <w:proofErr w:type="spellEnd"/>
      <w:r w:rsidRPr="00855C40">
        <w:t xml:space="preserve">. Details on how to specify is FFS.    FFS on UE </w:t>
      </w:r>
      <w:proofErr w:type="spellStart"/>
      <w:r w:rsidRPr="00855C40">
        <w:t>behavior</w:t>
      </w:r>
      <w:proofErr w:type="spellEnd"/>
      <w:r w:rsidRPr="00855C40">
        <w:t xml:space="preserve"> on L1 and L3 measurement.  </w:t>
      </w:r>
    </w:p>
    <w:p w14:paraId="13F3AEDE" w14:textId="56B8E76F" w:rsidR="00855C40" w:rsidRPr="00855C40" w:rsidRDefault="00855C40" w:rsidP="00855C40">
      <w:pPr>
        <w:numPr>
          <w:ilvl w:val="0"/>
          <w:numId w:val="17"/>
        </w:numPr>
        <w:pBdr>
          <w:top w:val="single" w:sz="4" w:space="1" w:color="auto"/>
          <w:left w:val="single" w:sz="4" w:space="4" w:color="auto"/>
          <w:bottom w:val="single" w:sz="4" w:space="1" w:color="auto"/>
          <w:right w:val="single" w:sz="4" w:space="4" w:color="auto"/>
        </w:pBdr>
        <w:jc w:val="both"/>
        <w:rPr>
          <w:i/>
          <w:iCs/>
        </w:rPr>
      </w:pPr>
      <w:r w:rsidRPr="00855C40">
        <w:t xml:space="preserve">For MR configuration parameters: at least the following will have ability to be configured with height-dependent more-than-one configurations/values, each for a specific height region: Event A4 threshold and </w:t>
      </w:r>
      <w:proofErr w:type="spellStart"/>
      <w:r w:rsidRPr="00855C40">
        <w:t>numberoftriggeringcells</w:t>
      </w:r>
      <w:proofErr w:type="spellEnd"/>
      <w:r w:rsidRPr="00855C40">
        <w:t>.</w:t>
      </w:r>
      <w:r w:rsidRPr="00855C40">
        <w:rPr>
          <w:i/>
          <w:iCs/>
        </w:rPr>
        <w:t xml:space="preserve">  Details on how to specify is FFS (i.e. maybe it can be achieved by combination of events).   </w:t>
      </w:r>
    </w:p>
    <w:p w14:paraId="06882729" w14:textId="77777777" w:rsidR="00855C40" w:rsidRPr="00855C40" w:rsidRDefault="00855C40" w:rsidP="00855C40">
      <w:pPr>
        <w:numPr>
          <w:ilvl w:val="0"/>
          <w:numId w:val="17"/>
        </w:numPr>
        <w:pBdr>
          <w:top w:val="single" w:sz="4" w:space="1" w:color="auto"/>
          <w:left w:val="single" w:sz="4" w:space="4" w:color="auto"/>
          <w:bottom w:val="single" w:sz="4" w:space="1" w:color="auto"/>
          <w:right w:val="single" w:sz="4" w:space="4" w:color="auto"/>
        </w:pBdr>
        <w:jc w:val="both"/>
      </w:pPr>
      <w:r w:rsidRPr="00855C40">
        <w:t>When height-dependent more-than-one configurations are provided, UE applies the new value once it moves to new height (or height range) similar to the case of RRC reconfiguration. Need Codes, field descriptions, etc. as in legacy specifications apply</w:t>
      </w:r>
    </w:p>
    <w:p w14:paraId="0CDCCB92" w14:textId="2DB6BE8D" w:rsidR="00855C40" w:rsidRDefault="00855C40" w:rsidP="00910872">
      <w:pPr>
        <w:numPr>
          <w:ilvl w:val="0"/>
          <w:numId w:val="17"/>
        </w:numPr>
        <w:pBdr>
          <w:top w:val="single" w:sz="4" w:space="1" w:color="auto"/>
          <w:left w:val="single" w:sz="4" w:space="4" w:color="auto"/>
          <w:bottom w:val="single" w:sz="4" w:space="1" w:color="auto"/>
          <w:right w:val="single" w:sz="4" w:space="4" w:color="auto"/>
        </w:pBdr>
        <w:jc w:val="both"/>
      </w:pPr>
      <w:r w:rsidRPr="00855C40">
        <w:t>If a height-specific value is not explicitly configured for certain height, whether to keep using the value that was used or consider the parameter as released (i.e. parameter/value not applicable at this height) should be looked into case by case, and can be clarified by need code, field description, or procedural text as needed.   FFS details</w:t>
      </w:r>
    </w:p>
    <w:p w14:paraId="32750082" w14:textId="6FB2232B" w:rsidR="00A151C7" w:rsidRDefault="00A151C7" w:rsidP="00910872">
      <w:pPr>
        <w:jc w:val="both"/>
      </w:pPr>
      <w:r>
        <w:t xml:space="preserve">The following agreements were made during RAN2#121 </w:t>
      </w:r>
      <w:r w:rsidR="00E248C3">
        <w:fldChar w:fldCharType="begin"/>
      </w:r>
      <w:r w:rsidR="00E248C3">
        <w:instrText xml:space="preserve"> REF _Ref133916300 \n \h </w:instrText>
      </w:r>
      <w:r w:rsidR="00E248C3">
        <w:fldChar w:fldCharType="separate"/>
      </w:r>
      <w:r w:rsidR="00E248C3">
        <w:t>[2]</w:t>
      </w:r>
      <w:r w:rsidR="00E248C3">
        <w:fldChar w:fldCharType="end"/>
      </w:r>
      <w:r>
        <w:t>:</w:t>
      </w:r>
    </w:p>
    <w:p w14:paraId="72C7F5C5" w14:textId="77777777" w:rsidR="007E7ED4" w:rsidRDefault="007E7ED4" w:rsidP="0067489B">
      <w:pPr>
        <w:pBdr>
          <w:top w:val="single" w:sz="4" w:space="1" w:color="auto"/>
          <w:left w:val="single" w:sz="4" w:space="4" w:color="auto"/>
          <w:bottom w:val="single" w:sz="4" w:space="1" w:color="auto"/>
          <w:right w:val="single" w:sz="4" w:space="4" w:color="auto"/>
        </w:pBdr>
        <w:jc w:val="both"/>
      </w:pPr>
      <w:r>
        <w:t>Agreements:</w:t>
      </w:r>
    </w:p>
    <w:p w14:paraId="7C2C7A2D" w14:textId="77777777" w:rsidR="007E7ED4" w:rsidRDefault="007E7ED4" w:rsidP="0067489B">
      <w:pPr>
        <w:pBdr>
          <w:top w:val="single" w:sz="4" w:space="1" w:color="auto"/>
          <w:left w:val="single" w:sz="4" w:space="4" w:color="auto"/>
          <w:bottom w:val="single" w:sz="4" w:space="1" w:color="auto"/>
          <w:right w:val="single" w:sz="4" w:space="4" w:color="auto"/>
        </w:pBdr>
        <w:jc w:val="both"/>
      </w:pPr>
      <w:r>
        <w:t>1.</w:t>
      </w:r>
      <w:r>
        <w:tab/>
        <w:t xml:space="preserve">When event H1 or H2 triggers, the content of the measurement report is configurable by the network (i.e. it can contain UAV UEs height, location information and/or RSRP/RSRQ measurement results). FFS whether UAV UE’s height is mandatorily reported and which parameter/IE is used for height reporting. </w:t>
      </w:r>
    </w:p>
    <w:p w14:paraId="51581B0A" w14:textId="77777777" w:rsidR="007E7ED4" w:rsidRDefault="007E7ED4" w:rsidP="0067489B">
      <w:pPr>
        <w:pBdr>
          <w:top w:val="single" w:sz="4" w:space="1" w:color="auto"/>
          <w:left w:val="single" w:sz="4" w:space="4" w:color="auto"/>
          <w:bottom w:val="single" w:sz="4" w:space="1" w:color="auto"/>
          <w:right w:val="single" w:sz="4" w:space="4" w:color="auto"/>
        </w:pBdr>
        <w:jc w:val="both"/>
      </w:pPr>
      <w:r>
        <w:t>2.</w:t>
      </w:r>
      <w:r>
        <w:tab/>
        <w:t>Joint use of height-dependent condition and RSRP/RSRQ/SINR-based condition for measurement report triggering is supported in NR Rel-18 UAV.   The combination of existing events will be used</w:t>
      </w:r>
    </w:p>
    <w:p w14:paraId="3C1230DD" w14:textId="77777777" w:rsidR="007E7ED4" w:rsidRDefault="007E7ED4" w:rsidP="0067489B">
      <w:pPr>
        <w:pBdr>
          <w:top w:val="single" w:sz="4" w:space="1" w:color="auto"/>
          <w:left w:val="single" w:sz="4" w:space="4" w:color="auto"/>
          <w:bottom w:val="single" w:sz="4" w:space="1" w:color="auto"/>
          <w:right w:val="single" w:sz="4" w:space="4" w:color="auto"/>
        </w:pBdr>
        <w:jc w:val="both"/>
      </w:pPr>
      <w:r>
        <w:t>3.</w:t>
      </w:r>
      <w:r>
        <w:tab/>
        <w:t>Height-dependent parameter scaling is not supported as a part of Rel-18 NR</w:t>
      </w:r>
    </w:p>
    <w:p w14:paraId="20E96D26" w14:textId="77777777" w:rsidR="007E7ED4" w:rsidRDefault="007E7ED4" w:rsidP="0067489B">
      <w:pPr>
        <w:pBdr>
          <w:top w:val="single" w:sz="4" w:space="1" w:color="auto"/>
          <w:left w:val="single" w:sz="4" w:space="4" w:color="auto"/>
          <w:bottom w:val="single" w:sz="4" w:space="1" w:color="auto"/>
          <w:right w:val="single" w:sz="4" w:space="4" w:color="auto"/>
        </w:pBdr>
        <w:jc w:val="both"/>
      </w:pPr>
      <w:r>
        <w:t>4.</w:t>
      </w:r>
      <w:r>
        <w:tab/>
        <w:t>Do not extend the Number of triggering cells mechanism to apply to the inter-RAT scenario, i.e. event B1 and B2 triggering</w:t>
      </w:r>
    </w:p>
    <w:p w14:paraId="360CFCA2" w14:textId="77777777" w:rsidR="007E7ED4" w:rsidRDefault="007E7ED4" w:rsidP="0067489B">
      <w:pPr>
        <w:pBdr>
          <w:top w:val="single" w:sz="4" w:space="1" w:color="auto"/>
          <w:left w:val="single" w:sz="4" w:space="4" w:color="auto"/>
          <w:bottom w:val="single" w:sz="4" w:space="1" w:color="auto"/>
          <w:right w:val="single" w:sz="4" w:space="4" w:color="auto"/>
        </w:pBdr>
        <w:jc w:val="both"/>
      </w:pPr>
      <w:r>
        <w:t>5.</w:t>
      </w:r>
      <w:r>
        <w:tab/>
        <w:t xml:space="preserve">Do not restrict the applicability of Number of triggering cells mechanism to FR1 only. In other words, the Number of triggering cells mechanism is applicable to FR1 and FR2 (up to network configuration).  </w:t>
      </w:r>
    </w:p>
    <w:p w14:paraId="2B44A4AD" w14:textId="77777777" w:rsidR="007E7ED4" w:rsidRDefault="007E7ED4" w:rsidP="0067489B">
      <w:pPr>
        <w:pBdr>
          <w:top w:val="single" w:sz="4" w:space="1" w:color="auto"/>
          <w:left w:val="single" w:sz="4" w:space="4" w:color="auto"/>
          <w:bottom w:val="single" w:sz="4" w:space="1" w:color="auto"/>
          <w:right w:val="single" w:sz="4" w:space="4" w:color="auto"/>
        </w:pBdr>
        <w:jc w:val="both"/>
      </w:pPr>
      <w:r>
        <w:t>6.</w:t>
      </w:r>
      <w:r>
        <w:tab/>
        <w:t>The UE shall not ignore or bypass the Number of triggering cells mechanism, once configured.</w:t>
      </w:r>
    </w:p>
    <w:p w14:paraId="036E41D1" w14:textId="77777777" w:rsidR="007E7ED4" w:rsidRDefault="007E7ED4" w:rsidP="0067489B">
      <w:pPr>
        <w:pBdr>
          <w:top w:val="single" w:sz="4" w:space="1" w:color="auto"/>
          <w:left w:val="single" w:sz="4" w:space="4" w:color="auto"/>
          <w:bottom w:val="single" w:sz="4" w:space="1" w:color="auto"/>
          <w:right w:val="single" w:sz="4" w:space="4" w:color="auto"/>
        </w:pBdr>
        <w:jc w:val="both"/>
      </w:pPr>
      <w:r>
        <w:t>7.</w:t>
      </w:r>
      <w:r>
        <w:tab/>
        <w:t>Do not introduce the use of a “</w:t>
      </w:r>
      <w:proofErr w:type="spellStart"/>
      <w:r>
        <w:t>numberOfTriggeringBeams</w:t>
      </w:r>
      <w:proofErr w:type="spellEnd"/>
      <w:r>
        <w:t>” mechanism.</w:t>
      </w:r>
    </w:p>
    <w:p w14:paraId="37DF8E8C" w14:textId="77777777" w:rsidR="007E7ED4" w:rsidRDefault="007E7ED4" w:rsidP="0067489B">
      <w:pPr>
        <w:pBdr>
          <w:top w:val="single" w:sz="4" w:space="1" w:color="auto"/>
          <w:left w:val="single" w:sz="4" w:space="4" w:color="auto"/>
          <w:bottom w:val="single" w:sz="4" w:space="1" w:color="auto"/>
          <w:right w:val="single" w:sz="4" w:space="4" w:color="auto"/>
        </w:pBdr>
        <w:jc w:val="both"/>
      </w:pPr>
      <w:r>
        <w:lastRenderedPageBreak/>
        <w:t>8.</w:t>
      </w:r>
      <w:r>
        <w:tab/>
        <w:t xml:space="preserve">Do not introduce an alternative mechanism to the Number of triggering cells mechanism. </w:t>
      </w:r>
    </w:p>
    <w:p w14:paraId="166C5D5D" w14:textId="77777777" w:rsidR="007E7ED4" w:rsidRDefault="007E7ED4" w:rsidP="0067489B">
      <w:pPr>
        <w:pBdr>
          <w:top w:val="single" w:sz="4" w:space="1" w:color="auto"/>
          <w:left w:val="single" w:sz="4" w:space="4" w:color="auto"/>
          <w:bottom w:val="single" w:sz="4" w:space="1" w:color="auto"/>
          <w:right w:val="single" w:sz="4" w:space="4" w:color="auto"/>
        </w:pBdr>
        <w:jc w:val="both"/>
      </w:pPr>
      <w:r>
        <w:t>9.</w:t>
      </w:r>
      <w:r>
        <w:tab/>
        <w:t xml:space="preserve">Do not introduce an additional mechanism based on Number of changed cells. </w:t>
      </w:r>
    </w:p>
    <w:p w14:paraId="56467DB8" w14:textId="77777777" w:rsidR="007E7ED4" w:rsidRDefault="007E7ED4" w:rsidP="0067489B">
      <w:pPr>
        <w:pBdr>
          <w:top w:val="single" w:sz="4" w:space="1" w:color="auto"/>
          <w:left w:val="single" w:sz="4" w:space="4" w:color="auto"/>
          <w:bottom w:val="single" w:sz="4" w:space="1" w:color="auto"/>
          <w:right w:val="single" w:sz="4" w:space="4" w:color="auto"/>
        </w:pBdr>
        <w:jc w:val="both"/>
      </w:pPr>
      <w:r>
        <w:t>10.</w:t>
      </w:r>
      <w:r>
        <w:tab/>
        <w:t xml:space="preserve">For the purpose of interference control (i.e. for number of trigger cells), do not introduce a prohibit timer mechanism. </w:t>
      </w:r>
    </w:p>
    <w:p w14:paraId="675A4E0F" w14:textId="6951D9E0" w:rsidR="000E1588" w:rsidRDefault="007E7ED4" w:rsidP="0067489B">
      <w:pPr>
        <w:pBdr>
          <w:top w:val="single" w:sz="4" w:space="1" w:color="auto"/>
          <w:left w:val="single" w:sz="4" w:space="4" w:color="auto"/>
          <w:bottom w:val="single" w:sz="4" w:space="1" w:color="auto"/>
          <w:right w:val="single" w:sz="4" w:space="4" w:color="auto"/>
        </w:pBdr>
        <w:jc w:val="both"/>
      </w:pPr>
      <w:r>
        <w:t>11.</w:t>
      </w:r>
      <w:r>
        <w:tab/>
        <w:t xml:space="preserve">Report on leave is not triggered by a cell that was not previously included in the measurement report for the number of triggering cell.  </w:t>
      </w:r>
    </w:p>
    <w:p w14:paraId="4E835232" w14:textId="0923A95A" w:rsidR="00440A1D" w:rsidRDefault="00440A1D" w:rsidP="0067489B">
      <w:pPr>
        <w:pBdr>
          <w:top w:val="single" w:sz="4" w:space="1" w:color="auto"/>
          <w:left w:val="single" w:sz="4" w:space="4" w:color="auto"/>
          <w:bottom w:val="single" w:sz="4" w:space="1" w:color="auto"/>
          <w:right w:val="single" w:sz="4" w:space="4" w:color="auto"/>
        </w:pBdr>
        <w:jc w:val="both"/>
      </w:pPr>
      <w:r w:rsidRPr="00440A1D">
        <w:t>Support configuring height-dependent more-than-one configurations targeting measurement and measurement reporting enhancement. UE applies corresponding configuration based on the UE height. The proposed solutions should aim at avoiding RAN4 impacts.  FFS how this would be configured (i.e. different MO configurations or different parameters  FFS Exact parameters and details.</w:t>
      </w:r>
    </w:p>
    <w:p w14:paraId="438E63BA" w14:textId="65623F31" w:rsidR="00A151C7" w:rsidRDefault="0025571F" w:rsidP="00910872">
      <w:pPr>
        <w:jc w:val="both"/>
      </w:pPr>
      <w:r w:rsidRPr="007438C6">
        <w:br/>
      </w:r>
      <w:r w:rsidR="00187793">
        <w:t xml:space="preserve">Based on the agreements during RAN2#121 and RAN2#121bis-e, </w:t>
      </w:r>
      <w:r w:rsidR="002E2739">
        <w:t xml:space="preserve">the following discussion </w:t>
      </w:r>
      <w:r w:rsidR="00A76A55">
        <w:t>proposes a way to implement height dependent</w:t>
      </w:r>
      <w:r w:rsidR="00FC7FEA">
        <w:t>, multi-cell triggered,</w:t>
      </w:r>
      <w:r w:rsidR="00A76A55">
        <w:t xml:space="preserve"> </w:t>
      </w:r>
      <w:r w:rsidR="00FC7FEA">
        <w:t>eventA4 measurement reporting</w:t>
      </w:r>
      <w:r w:rsidR="007E013E">
        <w:t>.</w:t>
      </w:r>
      <w:r w:rsidR="00A151C7">
        <w:t xml:space="preserve"> </w:t>
      </w:r>
    </w:p>
    <w:p w14:paraId="7D484B6E" w14:textId="4A11C848" w:rsidR="009339CB" w:rsidRPr="007438C6" w:rsidRDefault="009339CB" w:rsidP="009339CB">
      <w:pPr>
        <w:pStyle w:val="Heading1"/>
      </w:pPr>
      <w:r w:rsidRPr="007438C6">
        <w:t>2</w:t>
      </w:r>
      <w:r w:rsidRPr="007438C6">
        <w:tab/>
      </w:r>
      <w:r w:rsidR="00987265" w:rsidRPr="007438C6">
        <w:t>Discussion</w:t>
      </w:r>
    </w:p>
    <w:p w14:paraId="5982B445" w14:textId="5008E243" w:rsidR="009339CB" w:rsidRPr="007438C6" w:rsidRDefault="009339CB" w:rsidP="009339CB">
      <w:pPr>
        <w:pStyle w:val="Heading2"/>
      </w:pPr>
      <w:r w:rsidRPr="007438C6">
        <w:t>2.1</w:t>
      </w:r>
      <w:r w:rsidRPr="007438C6">
        <w:tab/>
      </w:r>
      <w:r w:rsidR="00D85034">
        <w:t xml:space="preserve">Multi-cell triggering </w:t>
      </w:r>
      <w:r w:rsidR="005D2B81">
        <w:t>performance</w:t>
      </w:r>
    </w:p>
    <w:p w14:paraId="03D61FB8" w14:textId="3FB42B34" w:rsidR="0080597E" w:rsidRPr="0080597E" w:rsidRDefault="00E4519B" w:rsidP="0001374F">
      <w:pPr>
        <w:jc w:val="both"/>
      </w:pPr>
      <w:r>
        <w:t xml:space="preserve">The set of proposals </w:t>
      </w:r>
      <w:r w:rsidR="007C0FFD">
        <w:t xml:space="preserve">decided in </w:t>
      </w:r>
      <w:r w:rsidR="00B92C95">
        <w:fldChar w:fldCharType="begin"/>
      </w:r>
      <w:r w:rsidR="00B92C95">
        <w:instrText xml:space="preserve"> REF _Ref133916300 \n \h </w:instrText>
      </w:r>
      <w:r w:rsidR="00B92C95">
        <w:fldChar w:fldCharType="separate"/>
      </w:r>
      <w:r w:rsidR="00B92C95">
        <w:t>[2]</w:t>
      </w:r>
      <w:r w:rsidR="00B92C95">
        <w:fldChar w:fldCharType="end"/>
      </w:r>
      <w:r w:rsidR="007C0FFD">
        <w:t xml:space="preserve"> essentially adopt the multi-cell triggering mechanism</w:t>
      </w:r>
      <w:r w:rsidR="008F1CAD">
        <w:t xml:space="preserve"> from LTE</w:t>
      </w:r>
      <w:r w:rsidR="007C0FFD">
        <w:t xml:space="preserve"> with </w:t>
      </w:r>
      <w:r w:rsidR="00D55FBD">
        <w:t xml:space="preserve">an adaptation to </w:t>
      </w:r>
      <w:proofErr w:type="spellStart"/>
      <w:r w:rsidR="00D55FBD" w:rsidRPr="00C412EB">
        <w:rPr>
          <w:i/>
          <w:iCs/>
        </w:rPr>
        <w:t>reportOnLeave</w:t>
      </w:r>
      <w:proofErr w:type="spellEnd"/>
      <w:r w:rsidR="00D55FBD">
        <w:t xml:space="preserve">. </w:t>
      </w:r>
      <w:r w:rsidR="001A61D5">
        <w:t xml:space="preserve">It has been </w:t>
      </w:r>
      <w:r w:rsidR="008F1CAD">
        <w:t>agreed</w:t>
      </w:r>
      <w:r w:rsidR="001A61D5">
        <w:t xml:space="preserve"> </w:t>
      </w:r>
      <w:r w:rsidR="008F1CAD">
        <w:t xml:space="preserve">“not </w:t>
      </w:r>
      <w:r w:rsidR="00E05480">
        <w:t>[to]</w:t>
      </w:r>
      <w:r w:rsidR="008F1CAD">
        <w:t xml:space="preserve"> report a cell leaving if that cell was not reported joining previously</w:t>
      </w:r>
      <w:r w:rsidR="00B0507C">
        <w:t>,” to reduce the number of measurement reports.</w:t>
      </w:r>
      <w:r w:rsidR="00615EBF">
        <w:t xml:space="preserve"> While the number of reports would be reduced</w:t>
      </w:r>
      <w:r w:rsidR="003A4A31">
        <w:t xml:space="preserve"> with this </w:t>
      </w:r>
      <w:r w:rsidR="00373EB4">
        <w:t xml:space="preserve">option </w:t>
      </w:r>
      <w:r w:rsidR="0006301D">
        <w:t xml:space="preserve">(option B in </w:t>
      </w:r>
      <w:r w:rsidR="00C412EB">
        <w:fldChar w:fldCharType="begin"/>
      </w:r>
      <w:r w:rsidR="00C412EB">
        <w:instrText xml:space="preserve"> REF _Ref133917120 \n \h </w:instrText>
      </w:r>
      <w:r w:rsidR="00C412EB">
        <w:fldChar w:fldCharType="separate"/>
      </w:r>
      <w:r w:rsidR="00C412EB">
        <w:t>[3]</w:t>
      </w:r>
      <w:r w:rsidR="00C412EB">
        <w:fldChar w:fldCharType="end"/>
      </w:r>
      <w:r w:rsidR="0006301D">
        <w:t>)</w:t>
      </w:r>
      <w:r w:rsidR="00615EBF">
        <w:t xml:space="preserve">, </w:t>
      </w:r>
      <w:r w:rsidR="00B96E6C">
        <w:t xml:space="preserve">our simulations have shown that the </w:t>
      </w:r>
      <w:r w:rsidR="00951FC9">
        <w:t xml:space="preserve">multi-cell </w:t>
      </w:r>
      <w:r w:rsidR="00D950AE">
        <w:t xml:space="preserve">selection </w:t>
      </w:r>
      <w:r w:rsidR="0006301D">
        <w:t>accuracy</w:t>
      </w:r>
      <w:r w:rsidR="00AD0EBE">
        <w:t>,</w:t>
      </w:r>
      <w:r w:rsidR="00EB0066">
        <w:t xml:space="preserve"> i.e., </w:t>
      </w:r>
      <w:r w:rsidR="008F0D23">
        <w:t>a</w:t>
      </w:r>
      <w:r w:rsidR="00EB0066">
        <w:t>ccuracy</w:t>
      </w:r>
      <w:r w:rsidR="0006301D">
        <w:t xml:space="preserve"> </w:t>
      </w:r>
      <w:r w:rsidR="00D950AE">
        <w:t xml:space="preserve">of </w:t>
      </w:r>
      <w:r w:rsidR="00D55912">
        <w:t>the estim</w:t>
      </w:r>
      <w:r w:rsidR="0080597E">
        <w:t>a</w:t>
      </w:r>
      <w:r w:rsidR="00D55912">
        <w:t>ted</w:t>
      </w:r>
      <w:r w:rsidR="00D950AE">
        <w:t xml:space="preserve"> relevant </w:t>
      </w:r>
      <w:r w:rsidR="002D6158">
        <w:t xml:space="preserve">set of </w:t>
      </w:r>
      <w:r w:rsidR="00D950AE">
        <w:t>cells which</w:t>
      </w:r>
      <w:r w:rsidR="002D6158">
        <w:t xml:space="preserve"> </w:t>
      </w:r>
      <w:r w:rsidR="00294321">
        <w:t xml:space="preserve">would </w:t>
      </w:r>
      <w:r w:rsidR="00915554">
        <w:t>experience</w:t>
      </w:r>
      <w:r w:rsidR="002D6158">
        <w:t xml:space="preserve"> </w:t>
      </w:r>
      <w:r w:rsidR="00AD0EBE">
        <w:t xml:space="preserve">the </w:t>
      </w:r>
      <w:r w:rsidR="002D6158">
        <w:t xml:space="preserve">most interference from the UAV </w:t>
      </w:r>
      <w:r w:rsidR="00915554">
        <w:t xml:space="preserve">uplink </w:t>
      </w:r>
      <w:r w:rsidR="002D6158">
        <w:t>transmission</w:t>
      </w:r>
      <w:r w:rsidR="00EB0066">
        <w:t xml:space="preserve">, </w:t>
      </w:r>
      <w:r w:rsidR="00B96E6C">
        <w:t xml:space="preserve">for UAVs </w:t>
      </w:r>
      <w:r w:rsidR="005D3DE4">
        <w:t xml:space="preserve">above the roofline would be </w:t>
      </w:r>
      <w:r w:rsidR="0080597E">
        <w:t xml:space="preserve">significantly </w:t>
      </w:r>
      <w:r w:rsidR="005D3DE4">
        <w:t>reduced compare</w:t>
      </w:r>
      <w:r w:rsidR="009C573D">
        <w:t>d</w:t>
      </w:r>
      <w:r w:rsidR="005D3DE4">
        <w:t xml:space="preserve"> to the LTE baseline and </w:t>
      </w:r>
      <w:r w:rsidR="0080597E">
        <w:t>compared to the</w:t>
      </w:r>
      <w:r w:rsidR="005D3DE4">
        <w:t xml:space="preserve"> </w:t>
      </w:r>
      <w:r w:rsidR="0080597E">
        <w:t>alternative proposal using</w:t>
      </w:r>
      <w:r w:rsidR="005D3DE4">
        <w:t xml:space="preserve"> </w:t>
      </w:r>
      <w:proofErr w:type="spellStart"/>
      <w:r w:rsidR="005D3DE4" w:rsidRPr="0067489B">
        <w:rPr>
          <w:i/>
        </w:rPr>
        <w:t>numberOfChangedTriggeringCells</w:t>
      </w:r>
      <w:proofErr w:type="spellEnd"/>
      <w:r w:rsidR="005D3DE4">
        <w:t>.</w:t>
      </w:r>
    </w:p>
    <w:p w14:paraId="7ADB6B7A" w14:textId="454D3871" w:rsidR="00F945A7" w:rsidRPr="0067489B" w:rsidRDefault="00893EFC" w:rsidP="000714FF">
      <w:pPr>
        <w:jc w:val="both"/>
      </w:pPr>
      <w:r>
        <w:t>In Table</w:t>
      </w:r>
      <w:r w:rsidR="00F825A1">
        <w:t xml:space="preserve"> </w:t>
      </w:r>
      <w:r w:rsidR="007C57BB">
        <w:t>1</w:t>
      </w:r>
      <w:r w:rsidR="00F825A1">
        <w:t xml:space="preserve"> we include the</w:t>
      </w:r>
      <w:r w:rsidR="007C57BB">
        <w:t xml:space="preserve"> </w:t>
      </w:r>
      <w:r w:rsidR="005D5B88">
        <w:t xml:space="preserve">performance </w:t>
      </w:r>
      <w:r w:rsidR="007C57BB">
        <w:t>results for three different multi-cell trigger reporting methods: LTE Release 15</w:t>
      </w:r>
      <w:r w:rsidR="00884348">
        <w:t xml:space="preserve"> (denoted by ‘LTE’)</w:t>
      </w:r>
      <w:r w:rsidR="007C57BB">
        <w:t xml:space="preserve">, adapted </w:t>
      </w:r>
      <w:proofErr w:type="spellStart"/>
      <w:r w:rsidR="007C57BB" w:rsidRPr="006840FE">
        <w:rPr>
          <w:i/>
          <w:iCs/>
        </w:rPr>
        <w:t>reportOnLeave</w:t>
      </w:r>
      <w:proofErr w:type="spellEnd"/>
      <w:r w:rsidR="00884348">
        <w:rPr>
          <w:i/>
          <w:iCs/>
        </w:rPr>
        <w:t xml:space="preserve"> (</w:t>
      </w:r>
      <w:r w:rsidR="00884348" w:rsidRPr="0067489B">
        <w:t>'5G NR’</w:t>
      </w:r>
      <w:r w:rsidR="00884348">
        <w:rPr>
          <w:i/>
          <w:iCs/>
        </w:rPr>
        <w:t>)</w:t>
      </w:r>
      <w:r w:rsidR="007C57BB">
        <w:t xml:space="preserve">, and using </w:t>
      </w:r>
      <w:proofErr w:type="spellStart"/>
      <w:r w:rsidR="007C57BB" w:rsidRPr="006840FE">
        <w:rPr>
          <w:i/>
          <w:iCs/>
        </w:rPr>
        <w:t>numberOfChangedTriggeringCells</w:t>
      </w:r>
      <w:proofErr w:type="spellEnd"/>
      <w:r w:rsidR="00884348">
        <w:rPr>
          <w:i/>
          <w:iCs/>
        </w:rPr>
        <w:t xml:space="preserve"> </w:t>
      </w:r>
      <w:r w:rsidR="00884348" w:rsidRPr="0067489B">
        <w:t>('Proposal’)</w:t>
      </w:r>
      <w:r w:rsidR="007C57BB">
        <w:t xml:space="preserve">. The </w:t>
      </w:r>
      <w:r w:rsidR="009A307C">
        <w:t xml:space="preserve">reporting </w:t>
      </w:r>
      <w:r w:rsidR="007C57BB">
        <w:t>performance results are pres</w:t>
      </w:r>
      <w:r w:rsidR="00AE769C">
        <w:t xml:space="preserve">ented in terms of </w:t>
      </w:r>
      <w:r w:rsidR="00B37B59">
        <w:t>their average accuracy</w:t>
      </w:r>
      <w:r w:rsidR="00AE3184">
        <w:t xml:space="preserve"> and number </w:t>
      </w:r>
      <w:r w:rsidR="003C3BE4">
        <w:t>of reports</w:t>
      </w:r>
      <w:r w:rsidR="00963B38">
        <w:t xml:space="preserve"> </w:t>
      </w:r>
      <w:r>
        <w:t>obtained at</w:t>
      </w:r>
      <w:r w:rsidR="00AB15DD">
        <w:t xml:space="preserve"> different UAV flight heights: 2 below/at roofline (20m and 50m) and 2 above (100m</w:t>
      </w:r>
      <w:r w:rsidR="00884348">
        <w:t xml:space="preserve"> </w:t>
      </w:r>
      <w:r w:rsidR="00AB15DD">
        <w:t xml:space="preserve">and 150m) in order to illustrate the performances in typical </w:t>
      </w:r>
      <w:r w:rsidR="00AB15DD" w:rsidRPr="001C57F0">
        <w:t>UAV scenarios</w:t>
      </w:r>
      <w:r w:rsidR="00C30B7C" w:rsidRPr="001C57F0">
        <w:t>.</w:t>
      </w:r>
      <w:r w:rsidR="00C30B7C" w:rsidRPr="0067489B">
        <w:t xml:space="preserve"> </w:t>
      </w:r>
    </w:p>
    <w:p w14:paraId="55F04996" w14:textId="2151BFA5" w:rsidR="00F825A1" w:rsidRPr="00421B26" w:rsidRDefault="00C30B7C" w:rsidP="000714FF">
      <w:pPr>
        <w:jc w:val="both"/>
      </w:pPr>
      <w:r w:rsidRPr="0067489B">
        <w:t>The results indicate</w:t>
      </w:r>
      <w:r w:rsidR="007651F6" w:rsidRPr="0067489B">
        <w:t xml:space="preserve"> that the</w:t>
      </w:r>
      <w:r w:rsidR="00FC34AC" w:rsidRPr="0067489B">
        <w:t xml:space="preserve"> reference LTE </w:t>
      </w:r>
      <w:r w:rsidR="00977F00" w:rsidRPr="0067489B">
        <w:t>reporting method and the</w:t>
      </w:r>
      <w:r w:rsidR="009865C1" w:rsidRPr="0067489B">
        <w:t xml:space="preserve"> proposed </w:t>
      </w:r>
      <w:r w:rsidR="00CB3E55" w:rsidRPr="0067489B">
        <w:t xml:space="preserve">one </w:t>
      </w:r>
      <w:r w:rsidR="009865C1" w:rsidRPr="0067489B">
        <w:t>us</w:t>
      </w:r>
      <w:r w:rsidR="00CB3E55" w:rsidRPr="0067489B">
        <w:t>ing</w:t>
      </w:r>
      <w:r w:rsidR="009865C1" w:rsidRPr="0067489B">
        <w:t xml:space="preserve"> </w:t>
      </w:r>
      <w:bookmarkStart w:id="0" w:name="_Hlk131152869"/>
      <w:proofErr w:type="spellStart"/>
      <w:r w:rsidR="009865C1" w:rsidRPr="001C57F0">
        <w:rPr>
          <w:i/>
          <w:iCs/>
        </w:rPr>
        <w:t>numberOfChangedTriggeringCells</w:t>
      </w:r>
      <w:bookmarkEnd w:id="0"/>
      <w:proofErr w:type="spellEnd"/>
      <w:r w:rsidR="009865C1" w:rsidRPr="001C57F0">
        <w:t xml:space="preserve">. </w:t>
      </w:r>
      <w:r w:rsidR="005147DA" w:rsidRPr="0067489B">
        <w:t xml:space="preserve">have very </w:t>
      </w:r>
      <w:r w:rsidR="00D84915" w:rsidRPr="0067489B">
        <w:t xml:space="preserve">similar performance in terms of </w:t>
      </w:r>
      <w:r w:rsidR="00F945A7" w:rsidRPr="0067489B">
        <w:t>accuracy.</w:t>
      </w:r>
      <w:r w:rsidR="008D779C" w:rsidRPr="001C57F0">
        <w:t xml:space="preserve"> </w:t>
      </w:r>
      <w:r w:rsidR="00F945A7" w:rsidRPr="0067489B">
        <w:t>However, w</w:t>
      </w:r>
      <w:r w:rsidR="008D779C" w:rsidRPr="001C57F0">
        <w:t xml:space="preserve">hen using </w:t>
      </w:r>
      <w:proofErr w:type="spellStart"/>
      <w:r w:rsidR="008D779C" w:rsidRPr="0067489B">
        <w:rPr>
          <w:i/>
          <w:iCs/>
        </w:rPr>
        <w:t>numberOfChangedTriggeringCells</w:t>
      </w:r>
      <w:proofErr w:type="spellEnd"/>
      <w:r w:rsidR="008D779C" w:rsidRPr="001C57F0">
        <w:t xml:space="preserve"> the</w:t>
      </w:r>
      <w:r w:rsidR="00884348" w:rsidRPr="0067489B">
        <w:t xml:space="preserve">re is an additional </w:t>
      </w:r>
      <w:r w:rsidR="00A66EF6" w:rsidRPr="0067489B">
        <w:t>gain,</w:t>
      </w:r>
      <w:r w:rsidR="00884348" w:rsidRPr="0067489B">
        <w:t xml:space="preserve"> and the </w:t>
      </w:r>
      <w:r w:rsidR="008D779C" w:rsidRPr="001C57F0">
        <w:t xml:space="preserve">number of reports is reduced by </w:t>
      </w:r>
      <w:r w:rsidR="000F2339" w:rsidRPr="0067489B">
        <w:t>a</w:t>
      </w:r>
      <w:r w:rsidR="000A094B" w:rsidRPr="0067489B">
        <w:t>pprox.</w:t>
      </w:r>
      <w:r w:rsidR="008D779C" w:rsidRPr="001C57F0">
        <w:t xml:space="preserve"> 25%</w:t>
      </w:r>
      <w:r w:rsidR="00F945A7" w:rsidRPr="001C57F0">
        <w:t xml:space="preserve"> regardless of the UAV flight height.</w:t>
      </w:r>
      <w:r w:rsidR="000A094B" w:rsidRPr="001C57F0">
        <w:t xml:space="preserve"> </w:t>
      </w:r>
      <w:r w:rsidR="00884348" w:rsidRPr="0067489B">
        <w:t>Using t</w:t>
      </w:r>
      <w:r w:rsidR="000A094B" w:rsidRPr="001C57F0">
        <w:t>he</w:t>
      </w:r>
      <w:r w:rsidR="00F945A7" w:rsidRPr="001C57F0">
        <w:t xml:space="preserve"> </w:t>
      </w:r>
      <w:proofErr w:type="spellStart"/>
      <w:r w:rsidR="000A094B" w:rsidRPr="0067489B">
        <w:rPr>
          <w:i/>
          <w:iCs/>
        </w:rPr>
        <w:t>numberOfChangedTriggeringCells</w:t>
      </w:r>
      <w:proofErr w:type="spellEnd"/>
      <w:r w:rsidR="000A094B" w:rsidRPr="001C57F0">
        <w:t xml:space="preserve"> parameter </w:t>
      </w:r>
      <w:r w:rsidR="000F2339" w:rsidRPr="001C57F0">
        <w:t xml:space="preserve">can </w:t>
      </w:r>
      <w:r w:rsidR="00884348" w:rsidRPr="0067489B">
        <w:t>lead to</w:t>
      </w:r>
      <w:r w:rsidR="000F2339" w:rsidRPr="001C57F0">
        <w:t xml:space="preserve"> </w:t>
      </w:r>
      <w:r w:rsidR="00493CD1" w:rsidRPr="001C57F0">
        <w:t xml:space="preserve">a </w:t>
      </w:r>
      <w:r w:rsidR="000F2339" w:rsidRPr="001C57F0">
        <w:t>trade-off</w:t>
      </w:r>
      <w:r w:rsidR="00493CD1" w:rsidRPr="001C57F0">
        <w:t xml:space="preserve"> between accuracy and number of reports. In contrast, the </w:t>
      </w:r>
      <w:r w:rsidR="00884348" w:rsidRPr="0067489B">
        <w:t xml:space="preserve">agreed 5G </w:t>
      </w:r>
      <w:r w:rsidR="00493CD1" w:rsidRPr="001C57F0">
        <w:t>reporting method with adapt</w:t>
      </w:r>
      <w:r w:rsidR="00E347EA" w:rsidRPr="001C57F0">
        <w:t>ed</w:t>
      </w:r>
      <w:r w:rsidR="00493CD1" w:rsidRPr="001C57F0">
        <w:t xml:space="preserve"> </w:t>
      </w:r>
      <w:proofErr w:type="spellStart"/>
      <w:r w:rsidR="00493CD1" w:rsidRPr="0067489B">
        <w:rPr>
          <w:i/>
          <w:iCs/>
        </w:rPr>
        <w:t>reportOnLeave</w:t>
      </w:r>
      <w:proofErr w:type="spellEnd"/>
      <w:r w:rsidR="00E347EA" w:rsidRPr="001C57F0">
        <w:t xml:space="preserve"> performs much worse in terms of accuracy</w:t>
      </w:r>
      <w:r w:rsidR="00893EFC" w:rsidRPr="001C57F0">
        <w:t xml:space="preserve"> </w:t>
      </w:r>
      <w:r w:rsidR="00AE70A0" w:rsidRPr="0067489B">
        <w:t xml:space="preserve">(as low as </w:t>
      </w:r>
      <w:r w:rsidR="00D0604A" w:rsidRPr="0067489B">
        <w:t xml:space="preserve">50%) </w:t>
      </w:r>
      <w:r w:rsidR="00893EFC" w:rsidRPr="001C57F0">
        <w:t xml:space="preserve">even though the number of reports is considerably reduced. </w:t>
      </w:r>
      <w:r w:rsidR="00421B26" w:rsidRPr="001C57F0">
        <w:t xml:space="preserve">Additionally, when using the </w:t>
      </w:r>
      <w:r w:rsidR="00421B26" w:rsidRPr="0067489B">
        <w:t xml:space="preserve">adapted </w:t>
      </w:r>
      <w:proofErr w:type="spellStart"/>
      <w:r w:rsidR="00421B26" w:rsidRPr="0067489B">
        <w:rPr>
          <w:i/>
          <w:iCs/>
        </w:rPr>
        <w:t>reportOnLeave</w:t>
      </w:r>
      <w:proofErr w:type="spellEnd"/>
      <w:r w:rsidR="00884348" w:rsidRPr="0067489B">
        <w:t xml:space="preserve">, it </w:t>
      </w:r>
      <w:r w:rsidR="00421B26" w:rsidRPr="001C57F0">
        <w:t xml:space="preserve">is impossible to achieve any trade-off between accuracy and number of reports, as the configured parameter does not relate directly to the number of </w:t>
      </w:r>
      <w:proofErr w:type="spellStart"/>
      <w:r w:rsidR="00421B26" w:rsidRPr="0067489B">
        <w:rPr>
          <w:i/>
          <w:iCs/>
        </w:rPr>
        <w:t>reportOnLeave</w:t>
      </w:r>
      <w:proofErr w:type="spellEnd"/>
      <w:r w:rsidR="00421B26" w:rsidRPr="001C57F0">
        <w:rPr>
          <w:i/>
          <w:iCs/>
        </w:rPr>
        <w:t xml:space="preserve"> </w:t>
      </w:r>
      <w:r w:rsidR="00421B26" w:rsidRPr="0067489B">
        <w:t>reports generated</w:t>
      </w:r>
      <w:r w:rsidR="00421B26" w:rsidRPr="001C57F0">
        <w:rPr>
          <w:i/>
          <w:iCs/>
        </w:rPr>
        <w:t>.</w:t>
      </w:r>
    </w:p>
    <w:p w14:paraId="6BCC943B" w14:textId="77777777" w:rsidR="007D7159" w:rsidRDefault="000A2134" w:rsidP="0096133A">
      <w:pPr>
        <w:jc w:val="both"/>
        <w:rPr>
          <w:b/>
          <w:bCs/>
        </w:rPr>
      </w:pPr>
      <w:r w:rsidRPr="7D408F2E">
        <w:rPr>
          <w:b/>
          <w:bCs/>
        </w:rPr>
        <w:t xml:space="preserve">Observation 1: The proposed Number of Changed Triggering Cells mechanism outperforms </w:t>
      </w:r>
      <w:r w:rsidR="007D7159">
        <w:rPr>
          <w:b/>
          <w:bCs/>
        </w:rPr>
        <w:t>the other options</w:t>
      </w:r>
      <w:r w:rsidRPr="7D408F2E">
        <w:rPr>
          <w:b/>
          <w:bCs/>
        </w:rPr>
        <w:t>.</w:t>
      </w:r>
      <w:r w:rsidR="0096133A" w:rsidRPr="0096133A">
        <w:rPr>
          <w:b/>
          <w:bCs/>
        </w:rPr>
        <w:t xml:space="preserve"> </w:t>
      </w:r>
    </w:p>
    <w:p w14:paraId="7228B97B" w14:textId="36D202C0" w:rsidR="000A2134" w:rsidRPr="00D5656D" w:rsidRDefault="0096133A" w:rsidP="000A2134">
      <w:pPr>
        <w:jc w:val="both"/>
        <w:rPr>
          <w:b/>
          <w:bCs/>
        </w:rPr>
      </w:pPr>
      <w:r w:rsidRPr="000E5007">
        <w:rPr>
          <w:b/>
          <w:bCs/>
        </w:rPr>
        <w:t xml:space="preserve">Observation </w:t>
      </w:r>
      <w:r w:rsidR="007D7159">
        <w:rPr>
          <w:b/>
          <w:bCs/>
        </w:rPr>
        <w:t>2</w:t>
      </w:r>
      <w:r w:rsidRPr="000E5007">
        <w:rPr>
          <w:b/>
          <w:bCs/>
        </w:rPr>
        <w:t>: There is a trade-off between the number of measurement reports sent and the accuracy of the multi-cell triggering mechanism.</w:t>
      </w:r>
    </w:p>
    <w:p w14:paraId="209EE33A" w14:textId="59649251" w:rsidR="00C30B7C" w:rsidRDefault="000A2134" w:rsidP="000714FF">
      <w:pPr>
        <w:jc w:val="both"/>
      </w:pPr>
      <w:r w:rsidRPr="7D408F2E">
        <w:rPr>
          <w:b/>
          <w:bCs/>
        </w:rPr>
        <w:t xml:space="preserve">Observation </w:t>
      </w:r>
      <w:r w:rsidR="007D7159">
        <w:rPr>
          <w:b/>
          <w:bCs/>
        </w:rPr>
        <w:t>3</w:t>
      </w:r>
      <w:r w:rsidRPr="7D408F2E">
        <w:rPr>
          <w:b/>
          <w:bCs/>
        </w:rPr>
        <w:t xml:space="preserve">: The proposed Number of Changed Triggering Cells mechanism matches in performance with </w:t>
      </w:r>
      <w:r w:rsidR="0096763B">
        <w:rPr>
          <w:b/>
          <w:bCs/>
        </w:rPr>
        <w:t xml:space="preserve">the LTE </w:t>
      </w:r>
      <w:proofErr w:type="spellStart"/>
      <w:r w:rsidR="0096763B">
        <w:rPr>
          <w:b/>
          <w:bCs/>
        </w:rPr>
        <w:t>Rel</w:t>
      </w:r>
      <w:proofErr w:type="spellEnd"/>
      <w:r w:rsidR="0096763B">
        <w:rPr>
          <w:b/>
          <w:bCs/>
        </w:rPr>
        <w:t xml:space="preserve"> 15</w:t>
      </w:r>
      <w:r w:rsidR="005713A5">
        <w:rPr>
          <w:b/>
          <w:bCs/>
        </w:rPr>
        <w:t xml:space="preserve"> </w:t>
      </w:r>
      <w:r w:rsidR="00150EE7">
        <w:rPr>
          <w:b/>
          <w:bCs/>
        </w:rPr>
        <w:t>mechanism but</w:t>
      </w:r>
      <w:r w:rsidRPr="7D408F2E">
        <w:rPr>
          <w:b/>
          <w:bCs/>
        </w:rPr>
        <w:t xml:space="preserve"> uses only </w:t>
      </w:r>
      <w:r w:rsidR="005713A5">
        <w:rPr>
          <w:b/>
          <w:bCs/>
        </w:rPr>
        <w:t xml:space="preserve">one </w:t>
      </w:r>
      <w:r w:rsidRPr="7D408F2E">
        <w:rPr>
          <w:b/>
          <w:bCs/>
        </w:rPr>
        <w:t xml:space="preserve">parameter and </w:t>
      </w:r>
      <w:r w:rsidR="005713A5">
        <w:rPr>
          <w:b/>
          <w:bCs/>
        </w:rPr>
        <w:t xml:space="preserve">can </w:t>
      </w:r>
      <w:r w:rsidR="002B121B">
        <w:rPr>
          <w:b/>
          <w:bCs/>
        </w:rPr>
        <w:t>achieve</w:t>
      </w:r>
      <w:r w:rsidR="005713A5">
        <w:rPr>
          <w:b/>
          <w:bCs/>
        </w:rPr>
        <w:t xml:space="preserve"> a good </w:t>
      </w:r>
      <w:r w:rsidR="002B121B">
        <w:rPr>
          <w:b/>
          <w:bCs/>
        </w:rPr>
        <w:t>trade</w:t>
      </w:r>
      <w:r w:rsidR="005713A5">
        <w:rPr>
          <w:b/>
          <w:bCs/>
        </w:rPr>
        <w:t xml:space="preserve">-off between accuracy and number of </w:t>
      </w:r>
      <w:r w:rsidR="002B121B">
        <w:rPr>
          <w:b/>
          <w:bCs/>
        </w:rPr>
        <w:t>reports</w:t>
      </w:r>
      <w:r w:rsidR="005713A5">
        <w:rPr>
          <w:b/>
          <w:bCs/>
        </w:rPr>
        <w:t>.</w:t>
      </w:r>
      <w:r w:rsidRPr="7D408F2E">
        <w:rPr>
          <w:b/>
          <w:bCs/>
        </w:rPr>
        <w:t xml:space="preserve"> </w:t>
      </w:r>
    </w:p>
    <w:p w14:paraId="0650E938" w14:textId="583B0481" w:rsidR="00702592" w:rsidRDefault="00C30B7C">
      <w:pPr>
        <w:pStyle w:val="Caption"/>
        <w:jc w:val="center"/>
      </w:pPr>
      <w:r>
        <w:t xml:space="preserve">Table 1: </w:t>
      </w:r>
      <w:r w:rsidR="00D03DA3">
        <w:t xml:space="preserve">Performance of Multi-Cell Trigger Reporting methods: LTE Release 15, adapted </w:t>
      </w:r>
      <w:proofErr w:type="spellStart"/>
      <w:r w:rsidR="00D03DA3" w:rsidRPr="00D03DA3">
        <w:t>reportOnLeave</w:t>
      </w:r>
      <w:proofErr w:type="spellEnd"/>
      <w:r w:rsidR="00D03DA3">
        <w:t xml:space="preserve">, and </w:t>
      </w:r>
      <w:proofErr w:type="spellStart"/>
      <w:r w:rsidR="00D03DA3" w:rsidRPr="00D03DA3">
        <w:t>numberOfChangedTriggeringCell</w:t>
      </w:r>
      <w:r w:rsidR="00D03DA3" w:rsidRPr="006840FE">
        <w:rPr>
          <w:i w:val="0"/>
          <w:iCs w:val="0"/>
        </w:rPr>
        <w:t>s</w:t>
      </w:r>
      <w:proofErr w:type="spellEnd"/>
      <w:r w:rsidR="00D03DA3">
        <w:t xml:space="preserve"> </w:t>
      </w:r>
    </w:p>
    <w:p w14:paraId="5B84370D" w14:textId="5B2C395C" w:rsidR="001049DC" w:rsidRPr="001049DC" w:rsidRDefault="00347406" w:rsidP="0067489B">
      <w:pPr>
        <w:jc w:val="center"/>
      </w:pPr>
      <w:r>
        <w:rPr>
          <w:noProof/>
        </w:rPr>
        <w:lastRenderedPageBreak/>
        <w:drawing>
          <wp:inline distT="0" distB="0" distL="0" distR="0" wp14:anchorId="4AA154F7" wp14:editId="66D8456D">
            <wp:extent cx="3252956" cy="1657350"/>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70139" cy="1666104"/>
                    </a:xfrm>
                    <a:prstGeom prst="rect">
                      <a:avLst/>
                    </a:prstGeom>
                  </pic:spPr>
                </pic:pic>
              </a:graphicData>
            </a:graphic>
          </wp:inline>
        </w:drawing>
      </w:r>
    </w:p>
    <w:p w14:paraId="51E0C3B6" w14:textId="77777777" w:rsidR="00702592" w:rsidRPr="007C422A" w:rsidRDefault="00702592" w:rsidP="00702592">
      <w:pPr>
        <w:jc w:val="both"/>
      </w:pPr>
      <w:r>
        <w:t>For further details, i</w:t>
      </w:r>
      <w:r w:rsidR="000714FF">
        <w:t xml:space="preserve">n </w:t>
      </w:r>
      <w:fldSimple w:instr=" REF _Ref126319647 ">
        <w:r w:rsidR="000714FF">
          <w:t xml:space="preserve">Figure </w:t>
        </w:r>
        <w:r w:rsidR="000714FF">
          <w:rPr>
            <w:noProof/>
          </w:rPr>
          <w:t>1</w:t>
        </w:r>
      </w:fldSimple>
      <w:r w:rsidR="000714FF">
        <w:t xml:space="preserve"> we show </w:t>
      </w:r>
      <w:r w:rsidR="00B967D3">
        <w:t xml:space="preserve">for </w:t>
      </w:r>
      <w:r w:rsidR="00BB3B9D">
        <w:t xml:space="preserve">the </w:t>
      </w:r>
      <w:r w:rsidR="00B967D3">
        <w:t>UAV altitude of 20 m</w:t>
      </w:r>
      <w:r w:rsidR="00BB3B9D">
        <w:t xml:space="preserve">, </w:t>
      </w:r>
      <w:r w:rsidR="000714FF">
        <w:t xml:space="preserve">a comparison of the error probability distribution of the missed cells </w:t>
      </w:r>
      <w:r w:rsidR="00985C1B">
        <w:t>between</w:t>
      </w:r>
      <w:r w:rsidR="007C57BB" w:rsidRPr="007C57BB">
        <w:t xml:space="preserve"> </w:t>
      </w:r>
      <w:r w:rsidR="007C57BB">
        <w:t>multi-cell trigger reporting methods in Table 1</w:t>
      </w:r>
      <w:r w:rsidR="000D00A8">
        <w:t xml:space="preserve"> and the </w:t>
      </w:r>
      <w:r w:rsidR="00AB71D0">
        <w:t xml:space="preserve">corresponding </w:t>
      </w:r>
      <w:r w:rsidR="000D00A8">
        <w:t>average SINR degradation compared to optimal cell detection and reporting</w:t>
      </w:r>
      <w:r w:rsidR="00B967D3">
        <w:t>.</w:t>
      </w:r>
      <w:r w:rsidR="000D2BED">
        <w:t xml:space="preserve"> </w:t>
      </w:r>
      <w:r>
        <w:t xml:space="preserve">In </w:t>
      </w:r>
      <w:fldSimple w:instr=" REF _Ref126320534 ">
        <w:r>
          <w:t xml:space="preserve">Figure </w:t>
        </w:r>
        <w:r>
          <w:rPr>
            <w:noProof/>
          </w:rPr>
          <w:t>2</w:t>
        </w:r>
      </w:fldSimple>
      <w:r>
        <w:t xml:space="preserve"> we show the same type of results as in </w:t>
      </w:r>
      <w:fldSimple w:instr=" REF _Ref126319647 ">
        <w:r>
          <w:t xml:space="preserve">Figure </w:t>
        </w:r>
        <w:r>
          <w:rPr>
            <w:noProof/>
          </w:rPr>
          <w:t>1</w:t>
        </w:r>
      </w:fldSimple>
      <w:r w:rsidRPr="007C422A">
        <w:t xml:space="preserve">, for the UAV altitude of 100 m. </w:t>
      </w:r>
    </w:p>
    <w:p w14:paraId="6314CBB1" w14:textId="79716385" w:rsidR="00702592" w:rsidRDefault="00702592" w:rsidP="00702592">
      <w:pPr>
        <w:jc w:val="both"/>
      </w:pPr>
      <w:r w:rsidRPr="0067489B">
        <w:t>The</w:t>
      </w:r>
      <w:r w:rsidR="004D68CD" w:rsidRPr="007C422A">
        <w:t>se</w:t>
      </w:r>
      <w:r w:rsidRPr="0067489B">
        <w:t xml:space="preserve"> results</w:t>
      </w:r>
      <w:r w:rsidR="004D68CD" w:rsidRPr="0067489B">
        <w:t>, in addition to the</w:t>
      </w:r>
      <w:r w:rsidRPr="0067489B">
        <w:t xml:space="preserve"> </w:t>
      </w:r>
      <w:r w:rsidRPr="007C422A">
        <w:t xml:space="preserve">conclusions </w:t>
      </w:r>
      <w:r w:rsidR="00CC4D77" w:rsidRPr="0067489B">
        <w:t>reached based on</w:t>
      </w:r>
      <w:r w:rsidR="00361CF0" w:rsidRPr="007C422A">
        <w:t xml:space="preserve"> Table 1</w:t>
      </w:r>
      <w:r w:rsidR="004D68CD" w:rsidRPr="0067489B">
        <w:t xml:space="preserve">, </w:t>
      </w:r>
      <w:r w:rsidR="00CC4D77" w:rsidRPr="0067489B">
        <w:t>also show</w:t>
      </w:r>
      <w:r w:rsidR="00844161" w:rsidRPr="007C422A">
        <w:t xml:space="preserve"> the impact of the</w:t>
      </w:r>
      <w:r w:rsidR="001C3991" w:rsidRPr="007C422A">
        <w:t xml:space="preserve"> accuracy of the information collected by the network based on the multi-cell reports received from the UAV UE</w:t>
      </w:r>
      <w:r w:rsidR="00627CC4" w:rsidRPr="007C422A">
        <w:t>, on th</w:t>
      </w:r>
      <w:r w:rsidR="00064414" w:rsidRPr="007C422A">
        <w:t>e</w:t>
      </w:r>
      <w:r w:rsidR="00627CC4" w:rsidRPr="007C422A">
        <w:t xml:space="preserve"> </w:t>
      </w:r>
      <w:r w:rsidR="00064414" w:rsidRPr="007C422A">
        <w:t xml:space="preserve">average SINR </w:t>
      </w:r>
      <w:r w:rsidR="0031342A" w:rsidRPr="007C422A">
        <w:t>achievable when inter-cell interference coordination is applied</w:t>
      </w:r>
      <w:r w:rsidR="0031342A" w:rsidRPr="0067489B">
        <w:t xml:space="preserve"> (for the 8 most relevant cells)</w:t>
      </w:r>
      <w:r w:rsidR="0031342A" w:rsidRPr="007C422A">
        <w:t>. Obviously, when the accuracy of the estimated relevant set of cells is low, the network attempts to coordinate</w:t>
      </w:r>
      <w:r w:rsidR="00B00FFF" w:rsidRPr="007C422A">
        <w:t xml:space="preserve"> cells which are either not, or are less, impacted by the UAV interference</w:t>
      </w:r>
      <w:r w:rsidR="002B3AE5" w:rsidRPr="007C422A">
        <w:t>.</w:t>
      </w:r>
      <w:r w:rsidR="00B00FFF" w:rsidRPr="007C422A">
        <w:t xml:space="preserve"> </w:t>
      </w:r>
      <w:r w:rsidR="002B3AE5" w:rsidRPr="007C422A">
        <w:t>H</w:t>
      </w:r>
      <w:r w:rsidR="00B00FFF" w:rsidRPr="007C422A">
        <w:t>ence</w:t>
      </w:r>
      <w:r w:rsidR="002B3AE5" w:rsidRPr="007C422A">
        <w:t xml:space="preserve">, </w:t>
      </w:r>
      <w:r w:rsidR="002B3AE5" w:rsidRPr="0067489B">
        <w:t xml:space="preserve">with the adapted </w:t>
      </w:r>
      <w:proofErr w:type="spellStart"/>
      <w:r w:rsidR="002B3AE5" w:rsidRPr="0067489B">
        <w:rPr>
          <w:i/>
          <w:iCs/>
        </w:rPr>
        <w:t>reportOnLeave</w:t>
      </w:r>
      <w:proofErr w:type="spellEnd"/>
      <w:r w:rsidR="002B3AE5" w:rsidRPr="007C422A">
        <w:t xml:space="preserve"> </w:t>
      </w:r>
      <w:r w:rsidR="00B00FFF" w:rsidRPr="007C422A">
        <w:t>the</w:t>
      </w:r>
      <w:r w:rsidR="002B3AE5" w:rsidRPr="007C422A">
        <w:t xml:space="preserve"> SINR degradation is up to 6dB compared to the other reporting methods.</w:t>
      </w:r>
    </w:p>
    <w:p w14:paraId="7E670A0C" w14:textId="43DECF8B" w:rsidR="000714FF" w:rsidRDefault="00963F1E" w:rsidP="0067489B">
      <w:pPr>
        <w:jc w:val="center"/>
      </w:pPr>
      <w:r>
        <w:rPr>
          <w:noProof/>
        </w:rPr>
        <w:drawing>
          <wp:inline distT="0" distB="0" distL="0" distR="0" wp14:anchorId="55CCE455" wp14:editId="58C87A5A">
            <wp:extent cx="6122035" cy="24587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458720"/>
                    </a:xfrm>
                    <a:prstGeom prst="rect">
                      <a:avLst/>
                    </a:prstGeom>
                  </pic:spPr>
                </pic:pic>
              </a:graphicData>
            </a:graphic>
          </wp:inline>
        </w:drawing>
      </w:r>
    </w:p>
    <w:p w14:paraId="56AEDD10" w14:textId="3C9FA2BA" w:rsidR="00C30B7C" w:rsidRDefault="00C30B7C" w:rsidP="00C30B7C">
      <w:pPr>
        <w:pStyle w:val="Caption"/>
        <w:jc w:val="center"/>
      </w:pPr>
      <w:r>
        <w:t xml:space="preserve">Figure </w:t>
      </w:r>
      <w:r>
        <w:fldChar w:fldCharType="begin"/>
      </w:r>
      <w:r>
        <w:instrText>SEQ Figure \* ARABIC</w:instrText>
      </w:r>
      <w:r>
        <w:fldChar w:fldCharType="separate"/>
      </w:r>
      <w:r w:rsidR="00544244">
        <w:rPr>
          <w:noProof/>
        </w:rPr>
        <w:t>1</w:t>
      </w:r>
      <w:r>
        <w:fldChar w:fldCharType="end"/>
      </w:r>
      <w:r>
        <w:t>:</w:t>
      </w:r>
      <w:r w:rsidR="00A3421E">
        <w:t xml:space="preserve"> Performance of Multi-Cell Trigger Reporting methods</w:t>
      </w:r>
      <w:r w:rsidR="004E6665">
        <w:t xml:space="preserve"> from Table </w:t>
      </w:r>
      <w:r w:rsidR="00A863E6">
        <w:t>1, for</w:t>
      </w:r>
      <w:r w:rsidR="005C3567">
        <w:t xml:space="preserve"> UAV at height of 20m.</w:t>
      </w:r>
      <w:r w:rsidR="00A3421E">
        <w:t xml:space="preserve"> </w:t>
      </w:r>
      <w:r>
        <w:t xml:space="preserve"> </w:t>
      </w:r>
      <w:r w:rsidR="00AB15DD">
        <w:t xml:space="preserve">Left: </w:t>
      </w:r>
      <w:r w:rsidR="00E41539">
        <w:t>Accuracy PDF</w:t>
      </w:r>
      <w:r w:rsidR="00AB15DD">
        <w:t>. Right:</w:t>
      </w:r>
      <w:r>
        <w:t xml:space="preserve"> </w:t>
      </w:r>
      <w:r w:rsidR="00C158B0">
        <w:t>Average Difference to Optimal SINR of 8 Relevant Interfered Cells</w:t>
      </w:r>
    </w:p>
    <w:p w14:paraId="244C9437" w14:textId="0073D8B2" w:rsidR="000D2BED" w:rsidRPr="00B973F1" w:rsidRDefault="00153838" w:rsidP="0067489B">
      <w:pPr>
        <w:jc w:val="center"/>
      </w:pPr>
      <w:r>
        <w:rPr>
          <w:noProof/>
        </w:rPr>
        <w:drawing>
          <wp:inline distT="0" distB="0" distL="0" distR="0" wp14:anchorId="774CE420" wp14:editId="4889A7A8">
            <wp:extent cx="6122035" cy="24777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2477770"/>
                    </a:xfrm>
                    <a:prstGeom prst="rect">
                      <a:avLst/>
                    </a:prstGeom>
                  </pic:spPr>
                </pic:pic>
              </a:graphicData>
            </a:graphic>
          </wp:inline>
        </w:drawing>
      </w:r>
    </w:p>
    <w:p w14:paraId="51F97827" w14:textId="58795469" w:rsidR="000714FF" w:rsidRDefault="00C30B7C" w:rsidP="0067489B">
      <w:pPr>
        <w:pStyle w:val="Caption"/>
        <w:jc w:val="center"/>
      </w:pPr>
      <w:r>
        <w:lastRenderedPageBreak/>
        <w:t xml:space="preserve">Figure </w:t>
      </w:r>
      <w:r>
        <w:fldChar w:fldCharType="begin"/>
      </w:r>
      <w:r>
        <w:instrText>SEQ Figure \* ARABIC</w:instrText>
      </w:r>
      <w:r>
        <w:fldChar w:fldCharType="separate"/>
      </w:r>
      <w:r w:rsidR="00544244">
        <w:rPr>
          <w:noProof/>
        </w:rPr>
        <w:t>2</w:t>
      </w:r>
      <w:r>
        <w:fldChar w:fldCharType="end"/>
      </w:r>
      <w:r>
        <w:t>:</w:t>
      </w:r>
      <w:r w:rsidR="005C3567">
        <w:t xml:space="preserve"> Performance of Multi-Cell Trigger Reporting methods </w:t>
      </w:r>
      <w:r w:rsidR="004E6665">
        <w:t xml:space="preserve">from Table 1, </w:t>
      </w:r>
      <w:r w:rsidR="005C3567">
        <w:t xml:space="preserve">for UAV at height of 100m.  Left:  </w:t>
      </w:r>
      <w:r w:rsidR="00E41539">
        <w:t>Accuracy PDF</w:t>
      </w:r>
      <w:r w:rsidR="005C3567">
        <w:t>. Right: Average Difference to Optimal SINR of 8 Relevant Interfered Cells</w:t>
      </w:r>
    </w:p>
    <w:p w14:paraId="00AC4282" w14:textId="29B41762" w:rsidR="00BC0A7C" w:rsidRDefault="0089650F" w:rsidP="7D408F2E">
      <w:pPr>
        <w:jc w:val="both"/>
        <w:rPr>
          <w:b/>
          <w:bCs/>
        </w:rPr>
      </w:pPr>
      <w:r>
        <w:rPr>
          <w:b/>
          <w:bCs/>
        </w:rPr>
        <w:t xml:space="preserve">Proposal 1: </w:t>
      </w:r>
      <w:r w:rsidR="00424339">
        <w:rPr>
          <w:b/>
          <w:bCs/>
        </w:rPr>
        <w:t xml:space="preserve">RAN2 </w:t>
      </w:r>
      <w:r w:rsidR="00DF0CA1">
        <w:rPr>
          <w:b/>
          <w:bCs/>
        </w:rPr>
        <w:t xml:space="preserve">should </w:t>
      </w:r>
      <w:r w:rsidR="002B59DA">
        <w:rPr>
          <w:b/>
          <w:bCs/>
        </w:rPr>
        <w:t>consider</w:t>
      </w:r>
      <w:r w:rsidR="00C23387">
        <w:rPr>
          <w:b/>
          <w:bCs/>
        </w:rPr>
        <w:t xml:space="preserve"> if </w:t>
      </w:r>
      <w:r w:rsidR="00BC0A7C">
        <w:rPr>
          <w:b/>
          <w:bCs/>
        </w:rPr>
        <w:t xml:space="preserve">adopting the modified </w:t>
      </w:r>
      <w:proofErr w:type="spellStart"/>
      <w:r w:rsidR="00BC0A7C" w:rsidRPr="0067489B">
        <w:rPr>
          <w:b/>
          <w:bCs/>
          <w:i/>
          <w:iCs/>
        </w:rPr>
        <w:t>reportOnLeave</w:t>
      </w:r>
      <w:proofErr w:type="spellEnd"/>
      <w:r w:rsidR="00BC0A7C" w:rsidRPr="0067489B">
        <w:rPr>
          <w:b/>
          <w:bCs/>
          <w:i/>
          <w:iCs/>
        </w:rPr>
        <w:t xml:space="preserve"> </w:t>
      </w:r>
      <w:r w:rsidR="00BC0A7C">
        <w:rPr>
          <w:b/>
          <w:bCs/>
        </w:rPr>
        <w:t xml:space="preserve">was appropriate. </w:t>
      </w:r>
      <w:r w:rsidR="002B59DA">
        <w:rPr>
          <w:b/>
          <w:bCs/>
        </w:rPr>
        <w:t xml:space="preserve"> </w:t>
      </w:r>
    </w:p>
    <w:p w14:paraId="37859FFC" w14:textId="36C4DFAE" w:rsidR="00BC0A7C" w:rsidRPr="0067489B" w:rsidRDefault="00BC0A7C" w:rsidP="7D408F2E">
      <w:pPr>
        <w:jc w:val="both"/>
      </w:pPr>
      <w:r w:rsidRPr="0067489B">
        <w:t>In case</w:t>
      </w:r>
      <w:r w:rsidR="000443FA" w:rsidRPr="0067489B">
        <w:t xml:space="preserve"> a genuine performance shall matter, we suggest the following:</w:t>
      </w:r>
    </w:p>
    <w:p w14:paraId="4B81511E" w14:textId="45A3A829" w:rsidR="00F6064E" w:rsidRPr="002D3B7E" w:rsidRDefault="000443FA" w:rsidP="00123FC7">
      <w:pPr>
        <w:jc w:val="both"/>
        <w:rPr>
          <w:b/>
          <w:bCs/>
        </w:rPr>
      </w:pPr>
      <w:r>
        <w:rPr>
          <w:b/>
          <w:bCs/>
        </w:rPr>
        <w:t xml:space="preserve">Proposal 2: RAN2 considers </w:t>
      </w:r>
      <w:r w:rsidR="00DF0CA1">
        <w:rPr>
          <w:b/>
          <w:bCs/>
        </w:rPr>
        <w:t>adopt</w:t>
      </w:r>
      <w:r w:rsidR="002B59DA">
        <w:rPr>
          <w:b/>
          <w:bCs/>
        </w:rPr>
        <w:t>ing</w:t>
      </w:r>
      <w:r w:rsidR="00DF0CA1">
        <w:rPr>
          <w:b/>
          <w:bCs/>
        </w:rPr>
        <w:t xml:space="preserve"> </w:t>
      </w:r>
      <w:r w:rsidR="00554A1E">
        <w:rPr>
          <w:b/>
          <w:bCs/>
        </w:rPr>
        <w:t>the number of changed triggering cells</w:t>
      </w:r>
      <w:r>
        <w:rPr>
          <w:b/>
          <w:bCs/>
        </w:rPr>
        <w:t xml:space="preserve"> in</w:t>
      </w:r>
      <w:r w:rsidR="00424339">
        <w:rPr>
          <w:b/>
          <w:bCs/>
        </w:rPr>
        <w:t xml:space="preserve"> multi-cell triggering </w:t>
      </w:r>
      <w:r w:rsidR="00554A1E">
        <w:rPr>
          <w:b/>
          <w:bCs/>
        </w:rPr>
        <w:t>mechanism</w:t>
      </w:r>
      <w:r w:rsidR="00DF0CA1">
        <w:rPr>
          <w:b/>
          <w:bCs/>
        </w:rPr>
        <w:t>.</w:t>
      </w:r>
      <w:r w:rsidR="00CB348A">
        <w:rPr>
          <w:b/>
          <w:bCs/>
        </w:rPr>
        <w:br/>
      </w:r>
    </w:p>
    <w:p w14:paraId="69B7B8E6" w14:textId="69E07FC9" w:rsidR="009339CB" w:rsidRPr="007438C6" w:rsidRDefault="005A13AB" w:rsidP="009339CB">
      <w:pPr>
        <w:pStyle w:val="Heading1"/>
      </w:pPr>
      <w:r w:rsidRPr="007438C6">
        <w:t>3</w:t>
      </w:r>
      <w:r w:rsidR="009339CB" w:rsidRPr="007438C6">
        <w:tab/>
        <w:t>Conclusion</w:t>
      </w:r>
    </w:p>
    <w:p w14:paraId="6E24B0F4" w14:textId="32387DFF" w:rsidR="009339CB" w:rsidRDefault="00EA6D34" w:rsidP="009339CB">
      <w:r>
        <w:t>In t</w:t>
      </w:r>
      <w:r w:rsidR="009339CB" w:rsidRPr="007438C6">
        <w:t xml:space="preserve">his document </w:t>
      </w:r>
      <w:r>
        <w:t>we have</w:t>
      </w:r>
      <w:r w:rsidR="009339CB" w:rsidRPr="007438C6">
        <w:t xml:space="preserve"> made the following </w:t>
      </w:r>
      <w:r>
        <w:t xml:space="preserve">proposals and </w:t>
      </w:r>
      <w:r w:rsidR="009339CB" w:rsidRPr="007438C6">
        <w:t>observations:</w:t>
      </w:r>
    </w:p>
    <w:p w14:paraId="3BADA9A1" w14:textId="77777777" w:rsidR="000605F9" w:rsidRDefault="000605F9" w:rsidP="000605F9">
      <w:pPr>
        <w:jc w:val="both"/>
        <w:rPr>
          <w:b/>
          <w:bCs/>
        </w:rPr>
      </w:pPr>
      <w:r>
        <w:rPr>
          <w:b/>
          <w:bCs/>
        </w:rPr>
        <w:t xml:space="preserve">Proposal 1: RAN2 should consider if adopting the modified </w:t>
      </w:r>
      <w:proofErr w:type="spellStart"/>
      <w:r w:rsidRPr="0067489B">
        <w:rPr>
          <w:b/>
          <w:bCs/>
          <w:i/>
          <w:iCs/>
        </w:rPr>
        <w:t>reportOnLeave</w:t>
      </w:r>
      <w:proofErr w:type="spellEnd"/>
      <w:r w:rsidRPr="0067489B">
        <w:rPr>
          <w:b/>
          <w:bCs/>
          <w:i/>
          <w:iCs/>
        </w:rPr>
        <w:t xml:space="preserve"> </w:t>
      </w:r>
      <w:r>
        <w:rPr>
          <w:b/>
          <w:bCs/>
        </w:rPr>
        <w:t xml:space="preserve">was appropriate.  </w:t>
      </w:r>
    </w:p>
    <w:p w14:paraId="3742193C" w14:textId="77777777" w:rsidR="000605F9" w:rsidRDefault="000605F9" w:rsidP="000605F9">
      <w:pPr>
        <w:rPr>
          <w:b/>
          <w:bCs/>
        </w:rPr>
      </w:pPr>
      <w:r>
        <w:rPr>
          <w:b/>
          <w:bCs/>
        </w:rPr>
        <w:t>Proposal 2: RAN2 considers adopting the number of changed triggering cells in multi-cell triggering mechanism.</w:t>
      </w:r>
      <w:r>
        <w:rPr>
          <w:b/>
          <w:bCs/>
        </w:rPr>
        <w:br/>
      </w:r>
    </w:p>
    <w:p w14:paraId="29429F09" w14:textId="160ACC08" w:rsidR="000605F9" w:rsidRDefault="000605F9" w:rsidP="000605F9">
      <w:pPr>
        <w:rPr>
          <w:b/>
          <w:bCs/>
        </w:rPr>
      </w:pPr>
      <w:r w:rsidRPr="7D408F2E">
        <w:rPr>
          <w:b/>
          <w:bCs/>
        </w:rPr>
        <w:t xml:space="preserve">Observation 1: The proposed Number of Changed Triggering Cells mechanism outperforms </w:t>
      </w:r>
      <w:r>
        <w:rPr>
          <w:b/>
          <w:bCs/>
        </w:rPr>
        <w:t>the other options</w:t>
      </w:r>
      <w:r w:rsidRPr="7D408F2E">
        <w:rPr>
          <w:b/>
          <w:bCs/>
        </w:rPr>
        <w:t>.</w:t>
      </w:r>
      <w:r w:rsidRPr="0096133A">
        <w:rPr>
          <w:b/>
          <w:bCs/>
        </w:rPr>
        <w:t xml:space="preserve"> </w:t>
      </w:r>
    </w:p>
    <w:p w14:paraId="7BDBF4D5" w14:textId="77777777" w:rsidR="000605F9" w:rsidRPr="00D5656D" w:rsidRDefault="000605F9" w:rsidP="000605F9">
      <w:pPr>
        <w:jc w:val="both"/>
        <w:rPr>
          <w:b/>
          <w:bCs/>
        </w:rPr>
      </w:pPr>
      <w:r w:rsidRPr="000E5007">
        <w:rPr>
          <w:b/>
          <w:bCs/>
        </w:rPr>
        <w:t xml:space="preserve">Observation </w:t>
      </w:r>
      <w:r>
        <w:rPr>
          <w:b/>
          <w:bCs/>
        </w:rPr>
        <w:t>2</w:t>
      </w:r>
      <w:r w:rsidRPr="000E5007">
        <w:rPr>
          <w:b/>
          <w:bCs/>
        </w:rPr>
        <w:t>: There is a trade-off between the number of measurement reports sent and the accuracy of the multi-cell triggering mechanism.</w:t>
      </w:r>
    </w:p>
    <w:p w14:paraId="2EB678BC" w14:textId="1E36AC21" w:rsidR="000605F9" w:rsidRPr="007438C6" w:rsidRDefault="000605F9" w:rsidP="00CD076C">
      <w:pPr>
        <w:jc w:val="both"/>
      </w:pPr>
      <w:r w:rsidRPr="7D408F2E">
        <w:rPr>
          <w:b/>
          <w:bCs/>
        </w:rPr>
        <w:t xml:space="preserve">Observation </w:t>
      </w:r>
      <w:r>
        <w:rPr>
          <w:b/>
          <w:bCs/>
        </w:rPr>
        <w:t>3</w:t>
      </w:r>
      <w:r w:rsidRPr="7D408F2E">
        <w:rPr>
          <w:b/>
          <w:bCs/>
        </w:rPr>
        <w:t xml:space="preserve">: The proposed Number of Changed Triggering Cells mechanism matches in performance with </w:t>
      </w:r>
      <w:r>
        <w:rPr>
          <w:b/>
          <w:bCs/>
        </w:rPr>
        <w:t xml:space="preserve">the LTE </w:t>
      </w:r>
      <w:proofErr w:type="spellStart"/>
      <w:r>
        <w:rPr>
          <w:b/>
          <w:bCs/>
        </w:rPr>
        <w:t>Rel</w:t>
      </w:r>
      <w:proofErr w:type="spellEnd"/>
      <w:r>
        <w:rPr>
          <w:b/>
          <w:bCs/>
        </w:rPr>
        <w:t xml:space="preserve"> 15 mechanism but</w:t>
      </w:r>
      <w:r w:rsidRPr="7D408F2E">
        <w:rPr>
          <w:b/>
          <w:bCs/>
        </w:rPr>
        <w:t xml:space="preserve"> uses only </w:t>
      </w:r>
      <w:r>
        <w:rPr>
          <w:b/>
          <w:bCs/>
        </w:rPr>
        <w:t xml:space="preserve">one </w:t>
      </w:r>
      <w:r w:rsidRPr="7D408F2E">
        <w:rPr>
          <w:b/>
          <w:bCs/>
        </w:rPr>
        <w:t xml:space="preserve">parameter and </w:t>
      </w:r>
      <w:r>
        <w:rPr>
          <w:b/>
          <w:bCs/>
        </w:rPr>
        <w:t>can achieve a good trade-off between accuracy and number of reports.</w:t>
      </w:r>
      <w:r w:rsidRPr="7D408F2E">
        <w:rPr>
          <w:b/>
          <w:bCs/>
        </w:rPr>
        <w:t xml:space="preserve"> </w:t>
      </w:r>
    </w:p>
    <w:p w14:paraId="64C1C004" w14:textId="292CBA63" w:rsidR="0025571F" w:rsidRPr="007438C6" w:rsidRDefault="0025571F">
      <w:pPr>
        <w:pStyle w:val="Heading1"/>
      </w:pPr>
      <w:r w:rsidRPr="007438C6">
        <w:t>References</w:t>
      </w:r>
    </w:p>
    <w:p w14:paraId="02082B08" w14:textId="1F458246" w:rsidR="00704DDA" w:rsidRDefault="003A4219" w:rsidP="00884348">
      <w:pPr>
        <w:pStyle w:val="ListParagraph"/>
        <w:numPr>
          <w:ilvl w:val="0"/>
          <w:numId w:val="8"/>
        </w:numPr>
      </w:pPr>
      <w:bookmarkStart w:id="1" w:name="_Ref133916279"/>
      <w:bookmarkStart w:id="2" w:name="_Ref117785152"/>
      <w:r>
        <w:t xml:space="preserve">R2-2304203 </w:t>
      </w:r>
      <w:r w:rsidR="000722D1">
        <w:t>“</w:t>
      </w:r>
      <w:r>
        <w:t xml:space="preserve">Report from Session on NES, UAV, Rel-15-17 UP, Rel-17 </w:t>
      </w:r>
      <w:r w:rsidR="00F760E3">
        <w:t xml:space="preserve">Small Data, </w:t>
      </w:r>
      <w:proofErr w:type="spellStart"/>
      <w:r w:rsidR="00F760E3">
        <w:t>IIoT</w:t>
      </w:r>
      <w:proofErr w:type="spellEnd"/>
      <w:r w:rsidR="000722D1">
        <w:t>/URLLC, and RACH partitioning”</w:t>
      </w:r>
      <w:r w:rsidR="0043378B">
        <w:t>,</w:t>
      </w:r>
      <w:r w:rsidR="000722D1">
        <w:t xml:space="preserve"> 3GPP TS</w:t>
      </w:r>
      <w:r w:rsidR="00581F75">
        <w:t>G</w:t>
      </w:r>
      <w:r w:rsidR="000722D1">
        <w:t>-RAN WG2 Meeting #121bis, Electronic, April 2023</w:t>
      </w:r>
      <w:bookmarkEnd w:id="1"/>
    </w:p>
    <w:p w14:paraId="18DB5C26" w14:textId="48B73A08" w:rsidR="00E248C3" w:rsidRDefault="00E248C3" w:rsidP="00E248C3">
      <w:pPr>
        <w:pStyle w:val="ListParagraph"/>
        <w:numPr>
          <w:ilvl w:val="0"/>
          <w:numId w:val="8"/>
        </w:numPr>
      </w:pPr>
      <w:bookmarkStart w:id="3" w:name="_Ref133916300"/>
      <w:r w:rsidRPr="00884348">
        <w:t>R2-2301903</w:t>
      </w:r>
      <w:r>
        <w:t xml:space="preserve"> “</w:t>
      </w:r>
      <w:r w:rsidRPr="00884348">
        <w:t xml:space="preserve">Report from Session on NES, UAV, Small Data, Rel-15-17 UP, Rel-17 Small Data, </w:t>
      </w:r>
      <w:proofErr w:type="spellStart"/>
      <w:r w:rsidRPr="00884348">
        <w:t>IIoT</w:t>
      </w:r>
      <w:proofErr w:type="spellEnd"/>
      <w:r w:rsidRPr="00884348">
        <w:t>/URLLC, and RACH partitioning</w:t>
      </w:r>
      <w:r>
        <w:t>”,</w:t>
      </w:r>
      <w:r w:rsidRPr="00884348" w:rsidDel="00884348">
        <w:t xml:space="preserve"> </w:t>
      </w:r>
      <w:r>
        <w:t>3GPP TSG-RAN WG2 Meeting #121, Athens, Greece, Feb-Mar 2023</w:t>
      </w:r>
      <w:bookmarkEnd w:id="3"/>
    </w:p>
    <w:p w14:paraId="0BE97D35" w14:textId="262C9EF8" w:rsidR="00A701CA" w:rsidRDefault="00A9024E" w:rsidP="0072410C">
      <w:pPr>
        <w:pStyle w:val="ListParagraph"/>
        <w:numPr>
          <w:ilvl w:val="0"/>
          <w:numId w:val="8"/>
        </w:numPr>
      </w:pPr>
      <w:bookmarkStart w:id="4" w:name="_Ref133917120"/>
      <w:r>
        <w:t>R2-2</w:t>
      </w:r>
      <w:r w:rsidR="008B2DFC">
        <w:t>3</w:t>
      </w:r>
      <w:r w:rsidR="00884348">
        <w:t>00997</w:t>
      </w:r>
      <w:r>
        <w:t xml:space="preserve"> </w:t>
      </w:r>
      <w:r w:rsidR="008B2DFC" w:rsidRPr="008B2DFC">
        <w:t>Report of [Post120][313][UAV] Interference Control for UAVs (Huawei)</w:t>
      </w:r>
      <w:r w:rsidR="00884348">
        <w:t>, 3GPP TSG-RAN WG2 Meeting #121, Athens, Greece, Feb-Mar 2023</w:t>
      </w:r>
      <w:bookmarkEnd w:id="4"/>
    </w:p>
    <w:p w14:paraId="4FB13BCD" w14:textId="5CACE4CE" w:rsidR="00B4154F" w:rsidRDefault="00B4154F" w:rsidP="0072410C">
      <w:pPr>
        <w:pStyle w:val="ListParagraph"/>
        <w:numPr>
          <w:ilvl w:val="0"/>
          <w:numId w:val="8"/>
        </w:numPr>
      </w:pPr>
      <w:bookmarkStart w:id="5" w:name="_Ref133917818"/>
      <w:r>
        <w:t>R2-2208703 “</w:t>
      </w:r>
      <w:r w:rsidRPr="00B4154F">
        <w:t>Report for Rel-17 Small data and URLLC/</w:t>
      </w:r>
      <w:proofErr w:type="spellStart"/>
      <w:r w:rsidRPr="00B4154F">
        <w:t>IIoT</w:t>
      </w:r>
      <w:proofErr w:type="spellEnd"/>
      <w:r>
        <w:t>”</w:t>
      </w:r>
      <w:r w:rsidR="00581F75">
        <w:t>, 3GPP TSG-RAN WG2 Meeting#119, Electronic, August 2022</w:t>
      </w:r>
      <w:bookmarkEnd w:id="5"/>
    </w:p>
    <w:p w14:paraId="086AAD9B" w14:textId="7E549602" w:rsidR="00247383" w:rsidRDefault="007D162E" w:rsidP="0072410C">
      <w:pPr>
        <w:pStyle w:val="ListParagraph"/>
        <w:numPr>
          <w:ilvl w:val="0"/>
          <w:numId w:val="8"/>
        </w:numPr>
      </w:pPr>
      <w:bookmarkStart w:id="6" w:name="_Ref133918057"/>
      <w:r>
        <w:t>“</w:t>
      </w:r>
      <w:r w:rsidR="00933102">
        <w:t>3</w:t>
      </w:r>
      <w:r w:rsidR="00933102" w:rsidRPr="00933102">
        <w:rPr>
          <w:vertAlign w:val="superscript"/>
        </w:rPr>
        <w:t>rd</w:t>
      </w:r>
      <w:r w:rsidR="00933102">
        <w:t xml:space="preserve"> Generation Partnership Project; </w:t>
      </w:r>
      <w:r w:rsidR="00ED7D11">
        <w:t>Technical Specification Group Radio Access Network; Evolved Universal Terrestrial Radio Access (E-UTRA); Radio Resource Control (RRC); Protocol Specification (Release 17)</w:t>
      </w:r>
      <w:r>
        <w:t>”, v17.4.0, 3GPP</w:t>
      </w:r>
      <w:bookmarkEnd w:id="6"/>
    </w:p>
    <w:p w14:paraId="2DF44D04" w14:textId="560D8E30" w:rsidR="00832AEC" w:rsidRPr="007438C6" w:rsidRDefault="00C20F49" w:rsidP="003D3930">
      <w:pPr>
        <w:pStyle w:val="ListParagraph"/>
        <w:numPr>
          <w:ilvl w:val="0"/>
          <w:numId w:val="8"/>
        </w:numPr>
      </w:pPr>
      <w:bookmarkStart w:id="7" w:name="_Ref133918202"/>
      <w:r>
        <w:t>R2-2303173 “On Interference Reporting and Height-dependent Configuration Adjustments for UAVs”, Nokia, Nokia Shanghai Bell, April 2023</w:t>
      </w:r>
      <w:bookmarkEnd w:id="2"/>
      <w:bookmarkEnd w:id="7"/>
    </w:p>
    <w:p w14:paraId="0299ADA8" w14:textId="77777777" w:rsidR="00D85034" w:rsidRPr="007438C6" w:rsidRDefault="00D85034" w:rsidP="00D85034">
      <w:pPr>
        <w:pStyle w:val="ListParagraph"/>
      </w:pPr>
    </w:p>
    <w:sectPr w:rsidR="00D85034" w:rsidRPr="007438C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1041F" w14:textId="77777777" w:rsidR="001D5FC9" w:rsidRDefault="001D5FC9">
      <w:r>
        <w:separator/>
      </w:r>
    </w:p>
  </w:endnote>
  <w:endnote w:type="continuationSeparator" w:id="0">
    <w:p w14:paraId="3D634581" w14:textId="77777777" w:rsidR="001D5FC9" w:rsidRDefault="001D5FC9">
      <w:r>
        <w:continuationSeparator/>
      </w:r>
    </w:p>
  </w:endnote>
  <w:endnote w:type="continuationNotice" w:id="1">
    <w:p w14:paraId="36325B2F" w14:textId="77777777" w:rsidR="001D5FC9" w:rsidRDefault="001D5F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D5F8B" w14:textId="77777777" w:rsidR="001D5FC9" w:rsidRDefault="001D5FC9">
      <w:r>
        <w:separator/>
      </w:r>
    </w:p>
  </w:footnote>
  <w:footnote w:type="continuationSeparator" w:id="0">
    <w:p w14:paraId="392C7783" w14:textId="77777777" w:rsidR="001D5FC9" w:rsidRDefault="001D5FC9">
      <w:r>
        <w:continuationSeparator/>
      </w:r>
    </w:p>
  </w:footnote>
  <w:footnote w:type="continuationNotice" w:id="1">
    <w:p w14:paraId="4886106B" w14:textId="77777777" w:rsidR="001D5FC9" w:rsidRDefault="001D5F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A62858"/>
    <w:multiLevelType w:val="hybridMultilevel"/>
    <w:tmpl w:val="DBA018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DE27DB2"/>
    <w:multiLevelType w:val="hybridMultilevel"/>
    <w:tmpl w:val="6C7062F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96D56AB"/>
    <w:multiLevelType w:val="hybridMultilevel"/>
    <w:tmpl w:val="4CB66270"/>
    <w:lvl w:ilvl="0" w:tplc="D1DA2F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1145C71"/>
    <w:multiLevelType w:val="hybridMultilevel"/>
    <w:tmpl w:val="2DE88544"/>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201268D"/>
    <w:multiLevelType w:val="hybridMultilevel"/>
    <w:tmpl w:val="C452345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7B20589"/>
    <w:multiLevelType w:val="hybridMultilevel"/>
    <w:tmpl w:val="ED6854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CDF28E7"/>
    <w:multiLevelType w:val="hybridMultilevel"/>
    <w:tmpl w:val="7C5C34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C2356E"/>
    <w:multiLevelType w:val="hybridMultilevel"/>
    <w:tmpl w:val="A2BED2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9009482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72239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0035848">
    <w:abstractNumId w:val="1"/>
  </w:num>
  <w:num w:numId="4" w16cid:durableId="256864805">
    <w:abstractNumId w:val="5"/>
  </w:num>
  <w:num w:numId="5" w16cid:durableId="883637697">
    <w:abstractNumId w:val="4"/>
  </w:num>
  <w:num w:numId="6" w16cid:durableId="1238780508">
    <w:abstractNumId w:val="8"/>
  </w:num>
  <w:num w:numId="7" w16cid:durableId="1755930199">
    <w:abstractNumId w:val="9"/>
  </w:num>
  <w:num w:numId="8" w16cid:durableId="2077432569">
    <w:abstractNumId w:val="7"/>
  </w:num>
  <w:num w:numId="9" w16cid:durableId="1808859424">
    <w:abstractNumId w:val="15"/>
  </w:num>
  <w:num w:numId="10" w16cid:durableId="1256666109">
    <w:abstractNumId w:val="11"/>
  </w:num>
  <w:num w:numId="11" w16cid:durableId="2312380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772216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41815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890364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2995268">
    <w:abstractNumId w:val="10"/>
  </w:num>
  <w:num w:numId="16" w16cid:durableId="2123651446">
    <w:abstractNumId w:val="11"/>
  </w:num>
  <w:num w:numId="17" w16cid:durableId="176237305">
    <w:abstractNumId w:val="6"/>
  </w:num>
  <w:num w:numId="18" w16cid:durableId="4674764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4C8"/>
    <w:rsid w:val="000016C0"/>
    <w:rsid w:val="00002C66"/>
    <w:rsid w:val="00002E07"/>
    <w:rsid w:val="00004F9E"/>
    <w:rsid w:val="00006C10"/>
    <w:rsid w:val="00011165"/>
    <w:rsid w:val="00011D6D"/>
    <w:rsid w:val="0001374F"/>
    <w:rsid w:val="000147D8"/>
    <w:rsid w:val="000157E8"/>
    <w:rsid w:val="00016557"/>
    <w:rsid w:val="00021AB9"/>
    <w:rsid w:val="00022354"/>
    <w:rsid w:val="0002283E"/>
    <w:rsid w:val="000232B5"/>
    <w:rsid w:val="00023C40"/>
    <w:rsid w:val="00024186"/>
    <w:rsid w:val="00030D51"/>
    <w:rsid w:val="000326F1"/>
    <w:rsid w:val="00033397"/>
    <w:rsid w:val="00040095"/>
    <w:rsid w:val="00042B01"/>
    <w:rsid w:val="000443FA"/>
    <w:rsid w:val="000469DE"/>
    <w:rsid w:val="0004707C"/>
    <w:rsid w:val="000470DB"/>
    <w:rsid w:val="0005260C"/>
    <w:rsid w:val="00053213"/>
    <w:rsid w:val="0005454C"/>
    <w:rsid w:val="0005490B"/>
    <w:rsid w:val="000553DB"/>
    <w:rsid w:val="00056BA9"/>
    <w:rsid w:val="000579BC"/>
    <w:rsid w:val="000605F9"/>
    <w:rsid w:val="000608EE"/>
    <w:rsid w:val="00061137"/>
    <w:rsid w:val="0006192D"/>
    <w:rsid w:val="0006301D"/>
    <w:rsid w:val="00064309"/>
    <w:rsid w:val="00064414"/>
    <w:rsid w:val="00065268"/>
    <w:rsid w:val="00065D43"/>
    <w:rsid w:val="00066648"/>
    <w:rsid w:val="00066EAC"/>
    <w:rsid w:val="000676FE"/>
    <w:rsid w:val="00070D8C"/>
    <w:rsid w:val="000714FF"/>
    <w:rsid w:val="000722D1"/>
    <w:rsid w:val="00073C85"/>
    <w:rsid w:val="00073C9C"/>
    <w:rsid w:val="0007557B"/>
    <w:rsid w:val="00076412"/>
    <w:rsid w:val="00076504"/>
    <w:rsid w:val="00077A33"/>
    <w:rsid w:val="00080512"/>
    <w:rsid w:val="00081736"/>
    <w:rsid w:val="00084BB6"/>
    <w:rsid w:val="00087352"/>
    <w:rsid w:val="00090468"/>
    <w:rsid w:val="00091E13"/>
    <w:rsid w:val="00092ADA"/>
    <w:rsid w:val="00094568"/>
    <w:rsid w:val="00095DC9"/>
    <w:rsid w:val="0009794B"/>
    <w:rsid w:val="00097CCF"/>
    <w:rsid w:val="000A094B"/>
    <w:rsid w:val="000A1292"/>
    <w:rsid w:val="000A2134"/>
    <w:rsid w:val="000A6E84"/>
    <w:rsid w:val="000A74DF"/>
    <w:rsid w:val="000B1BBA"/>
    <w:rsid w:val="000B2506"/>
    <w:rsid w:val="000B7BCF"/>
    <w:rsid w:val="000C035A"/>
    <w:rsid w:val="000C1321"/>
    <w:rsid w:val="000C1BF8"/>
    <w:rsid w:val="000C522B"/>
    <w:rsid w:val="000C5A57"/>
    <w:rsid w:val="000D00A8"/>
    <w:rsid w:val="000D0333"/>
    <w:rsid w:val="000D2BED"/>
    <w:rsid w:val="000D58AB"/>
    <w:rsid w:val="000D5AFD"/>
    <w:rsid w:val="000D7E84"/>
    <w:rsid w:val="000E1588"/>
    <w:rsid w:val="000E21C3"/>
    <w:rsid w:val="000E294E"/>
    <w:rsid w:val="000E39BF"/>
    <w:rsid w:val="000E3E1F"/>
    <w:rsid w:val="000E5007"/>
    <w:rsid w:val="000E6F0D"/>
    <w:rsid w:val="000F0862"/>
    <w:rsid w:val="000F0927"/>
    <w:rsid w:val="000F151C"/>
    <w:rsid w:val="000F1792"/>
    <w:rsid w:val="000F2339"/>
    <w:rsid w:val="000F58D3"/>
    <w:rsid w:val="001049DC"/>
    <w:rsid w:val="00106AEF"/>
    <w:rsid w:val="00106E15"/>
    <w:rsid w:val="00107F7D"/>
    <w:rsid w:val="00111BCF"/>
    <w:rsid w:val="00112402"/>
    <w:rsid w:val="00112F1A"/>
    <w:rsid w:val="00115BC0"/>
    <w:rsid w:val="00122887"/>
    <w:rsid w:val="00123FC7"/>
    <w:rsid w:val="0012460E"/>
    <w:rsid w:val="00126957"/>
    <w:rsid w:val="001307F0"/>
    <w:rsid w:val="001340A8"/>
    <w:rsid w:val="00137120"/>
    <w:rsid w:val="00140939"/>
    <w:rsid w:val="0014170F"/>
    <w:rsid w:val="0014472E"/>
    <w:rsid w:val="00144E7A"/>
    <w:rsid w:val="00145075"/>
    <w:rsid w:val="00146425"/>
    <w:rsid w:val="00150AA3"/>
    <w:rsid w:val="00150CC4"/>
    <w:rsid w:val="00150EE7"/>
    <w:rsid w:val="001517B2"/>
    <w:rsid w:val="0015255D"/>
    <w:rsid w:val="001527F2"/>
    <w:rsid w:val="00153838"/>
    <w:rsid w:val="00154E1E"/>
    <w:rsid w:val="00157D22"/>
    <w:rsid w:val="00160507"/>
    <w:rsid w:val="00161655"/>
    <w:rsid w:val="00161680"/>
    <w:rsid w:val="001629EF"/>
    <w:rsid w:val="00162D43"/>
    <w:rsid w:val="00163A04"/>
    <w:rsid w:val="00163E51"/>
    <w:rsid w:val="00165CF6"/>
    <w:rsid w:val="00166777"/>
    <w:rsid w:val="00166C0A"/>
    <w:rsid w:val="00167947"/>
    <w:rsid w:val="00170EE0"/>
    <w:rsid w:val="0017207E"/>
    <w:rsid w:val="001741A0"/>
    <w:rsid w:val="00174C4F"/>
    <w:rsid w:val="00175D9F"/>
    <w:rsid w:val="00175FA0"/>
    <w:rsid w:val="00180D51"/>
    <w:rsid w:val="00183CF7"/>
    <w:rsid w:val="00184369"/>
    <w:rsid w:val="00187793"/>
    <w:rsid w:val="00190980"/>
    <w:rsid w:val="0019190D"/>
    <w:rsid w:val="0019265E"/>
    <w:rsid w:val="00194294"/>
    <w:rsid w:val="00194CD0"/>
    <w:rsid w:val="00197AF4"/>
    <w:rsid w:val="001A14DE"/>
    <w:rsid w:val="001A4B5A"/>
    <w:rsid w:val="001A50EA"/>
    <w:rsid w:val="001A54B7"/>
    <w:rsid w:val="001A61D5"/>
    <w:rsid w:val="001A6ACA"/>
    <w:rsid w:val="001B11EF"/>
    <w:rsid w:val="001B49C9"/>
    <w:rsid w:val="001B753C"/>
    <w:rsid w:val="001B757F"/>
    <w:rsid w:val="001C23F4"/>
    <w:rsid w:val="001C3991"/>
    <w:rsid w:val="001C4F79"/>
    <w:rsid w:val="001C57F0"/>
    <w:rsid w:val="001D2497"/>
    <w:rsid w:val="001D2519"/>
    <w:rsid w:val="001D50E6"/>
    <w:rsid w:val="001D5195"/>
    <w:rsid w:val="001D5777"/>
    <w:rsid w:val="001D5E1F"/>
    <w:rsid w:val="001D5FC9"/>
    <w:rsid w:val="001D75C9"/>
    <w:rsid w:val="001E054E"/>
    <w:rsid w:val="001E0C09"/>
    <w:rsid w:val="001E0C39"/>
    <w:rsid w:val="001E2915"/>
    <w:rsid w:val="001E2C11"/>
    <w:rsid w:val="001F168B"/>
    <w:rsid w:val="001F19DA"/>
    <w:rsid w:val="001F5E99"/>
    <w:rsid w:val="001F6EEE"/>
    <w:rsid w:val="001F7831"/>
    <w:rsid w:val="00202DE9"/>
    <w:rsid w:val="0020397B"/>
    <w:rsid w:val="00204045"/>
    <w:rsid w:val="0020452C"/>
    <w:rsid w:val="002046F9"/>
    <w:rsid w:val="0020712B"/>
    <w:rsid w:val="0021120B"/>
    <w:rsid w:val="00213F7D"/>
    <w:rsid w:val="0021498E"/>
    <w:rsid w:val="0021649F"/>
    <w:rsid w:val="00217F5F"/>
    <w:rsid w:val="00221383"/>
    <w:rsid w:val="0022243D"/>
    <w:rsid w:val="0022606D"/>
    <w:rsid w:val="00226301"/>
    <w:rsid w:val="00231728"/>
    <w:rsid w:val="00231C27"/>
    <w:rsid w:val="00233B8B"/>
    <w:rsid w:val="002341D0"/>
    <w:rsid w:val="0023444A"/>
    <w:rsid w:val="00234945"/>
    <w:rsid w:val="0023603E"/>
    <w:rsid w:val="0023653B"/>
    <w:rsid w:val="00242093"/>
    <w:rsid w:val="002425EC"/>
    <w:rsid w:val="00244A05"/>
    <w:rsid w:val="0024634D"/>
    <w:rsid w:val="00247383"/>
    <w:rsid w:val="00250404"/>
    <w:rsid w:val="0025170B"/>
    <w:rsid w:val="00251FCF"/>
    <w:rsid w:val="002540F8"/>
    <w:rsid w:val="0025571F"/>
    <w:rsid w:val="00255938"/>
    <w:rsid w:val="002561D9"/>
    <w:rsid w:val="00256B74"/>
    <w:rsid w:val="002610D8"/>
    <w:rsid w:val="0026117A"/>
    <w:rsid w:val="00263659"/>
    <w:rsid w:val="00266394"/>
    <w:rsid w:val="002669E8"/>
    <w:rsid w:val="002747EC"/>
    <w:rsid w:val="002753E8"/>
    <w:rsid w:val="0027650B"/>
    <w:rsid w:val="00276BBD"/>
    <w:rsid w:val="002810CA"/>
    <w:rsid w:val="00282345"/>
    <w:rsid w:val="002825BD"/>
    <w:rsid w:val="00283D0F"/>
    <w:rsid w:val="002855BF"/>
    <w:rsid w:val="00285840"/>
    <w:rsid w:val="002858D2"/>
    <w:rsid w:val="00290F4C"/>
    <w:rsid w:val="00294321"/>
    <w:rsid w:val="002979CB"/>
    <w:rsid w:val="002A34DB"/>
    <w:rsid w:val="002A477B"/>
    <w:rsid w:val="002A5AA6"/>
    <w:rsid w:val="002A69FF"/>
    <w:rsid w:val="002A7720"/>
    <w:rsid w:val="002B121B"/>
    <w:rsid w:val="002B15CD"/>
    <w:rsid w:val="002B2988"/>
    <w:rsid w:val="002B332F"/>
    <w:rsid w:val="002B3500"/>
    <w:rsid w:val="002B3AE5"/>
    <w:rsid w:val="002B44E9"/>
    <w:rsid w:val="002B59DA"/>
    <w:rsid w:val="002B6703"/>
    <w:rsid w:val="002C283C"/>
    <w:rsid w:val="002C545C"/>
    <w:rsid w:val="002D3B7E"/>
    <w:rsid w:val="002D5056"/>
    <w:rsid w:val="002D6158"/>
    <w:rsid w:val="002D7956"/>
    <w:rsid w:val="002E1BEE"/>
    <w:rsid w:val="002E2739"/>
    <w:rsid w:val="002E49AC"/>
    <w:rsid w:val="002E7F54"/>
    <w:rsid w:val="002F0D22"/>
    <w:rsid w:val="002F72A0"/>
    <w:rsid w:val="002F7B65"/>
    <w:rsid w:val="00301E52"/>
    <w:rsid w:val="0030226E"/>
    <w:rsid w:val="00302350"/>
    <w:rsid w:val="003035D9"/>
    <w:rsid w:val="0030480F"/>
    <w:rsid w:val="003060F0"/>
    <w:rsid w:val="00311A05"/>
    <w:rsid w:val="00311B17"/>
    <w:rsid w:val="00312B65"/>
    <w:rsid w:val="0031342A"/>
    <w:rsid w:val="00313525"/>
    <w:rsid w:val="003136CC"/>
    <w:rsid w:val="00314D10"/>
    <w:rsid w:val="003155B3"/>
    <w:rsid w:val="003167B7"/>
    <w:rsid w:val="003172DC"/>
    <w:rsid w:val="00317D3C"/>
    <w:rsid w:val="00320DE0"/>
    <w:rsid w:val="00321BF5"/>
    <w:rsid w:val="0032292A"/>
    <w:rsid w:val="00322A54"/>
    <w:rsid w:val="00322C46"/>
    <w:rsid w:val="00325AE3"/>
    <w:rsid w:val="00326069"/>
    <w:rsid w:val="003332B7"/>
    <w:rsid w:val="003341DC"/>
    <w:rsid w:val="003376E2"/>
    <w:rsid w:val="00337AFB"/>
    <w:rsid w:val="00342FB7"/>
    <w:rsid w:val="0034489B"/>
    <w:rsid w:val="00344BCC"/>
    <w:rsid w:val="003457FC"/>
    <w:rsid w:val="003471A5"/>
    <w:rsid w:val="00347406"/>
    <w:rsid w:val="0034743D"/>
    <w:rsid w:val="0035379B"/>
    <w:rsid w:val="0035462D"/>
    <w:rsid w:val="0035782F"/>
    <w:rsid w:val="00357839"/>
    <w:rsid w:val="00360FAB"/>
    <w:rsid w:val="00361BA0"/>
    <w:rsid w:val="00361CF0"/>
    <w:rsid w:val="00362436"/>
    <w:rsid w:val="003629B5"/>
    <w:rsid w:val="0036459E"/>
    <w:rsid w:val="0036493D"/>
    <w:rsid w:val="00364B41"/>
    <w:rsid w:val="003654A7"/>
    <w:rsid w:val="00365AFA"/>
    <w:rsid w:val="00366C01"/>
    <w:rsid w:val="0037065B"/>
    <w:rsid w:val="003723AD"/>
    <w:rsid w:val="00372596"/>
    <w:rsid w:val="00373EB4"/>
    <w:rsid w:val="003745F8"/>
    <w:rsid w:val="00377684"/>
    <w:rsid w:val="0037785C"/>
    <w:rsid w:val="00382F18"/>
    <w:rsid w:val="00383096"/>
    <w:rsid w:val="00383775"/>
    <w:rsid w:val="00390C28"/>
    <w:rsid w:val="00390E1E"/>
    <w:rsid w:val="0039211C"/>
    <w:rsid w:val="0039346C"/>
    <w:rsid w:val="00394D20"/>
    <w:rsid w:val="003A4161"/>
    <w:rsid w:val="003A41EF"/>
    <w:rsid w:val="003A4219"/>
    <w:rsid w:val="003A4948"/>
    <w:rsid w:val="003A4A31"/>
    <w:rsid w:val="003B06F5"/>
    <w:rsid w:val="003B107D"/>
    <w:rsid w:val="003B200B"/>
    <w:rsid w:val="003B40AD"/>
    <w:rsid w:val="003B49F5"/>
    <w:rsid w:val="003B707F"/>
    <w:rsid w:val="003C15C1"/>
    <w:rsid w:val="003C23BD"/>
    <w:rsid w:val="003C32C6"/>
    <w:rsid w:val="003C3BE4"/>
    <w:rsid w:val="003C4264"/>
    <w:rsid w:val="003C480A"/>
    <w:rsid w:val="003C4E37"/>
    <w:rsid w:val="003C6549"/>
    <w:rsid w:val="003D0240"/>
    <w:rsid w:val="003D0915"/>
    <w:rsid w:val="003D0F3F"/>
    <w:rsid w:val="003D3872"/>
    <w:rsid w:val="003D3930"/>
    <w:rsid w:val="003D4415"/>
    <w:rsid w:val="003D4783"/>
    <w:rsid w:val="003D5AF7"/>
    <w:rsid w:val="003D5B07"/>
    <w:rsid w:val="003D5CC3"/>
    <w:rsid w:val="003D7758"/>
    <w:rsid w:val="003E0C2E"/>
    <w:rsid w:val="003E16BE"/>
    <w:rsid w:val="003E2EB5"/>
    <w:rsid w:val="003E3AB4"/>
    <w:rsid w:val="003F4E28"/>
    <w:rsid w:val="004006E8"/>
    <w:rsid w:val="0040149A"/>
    <w:rsid w:val="00401855"/>
    <w:rsid w:val="0040232F"/>
    <w:rsid w:val="004032FD"/>
    <w:rsid w:val="0040407D"/>
    <w:rsid w:val="00404C8C"/>
    <w:rsid w:val="0040574F"/>
    <w:rsid w:val="00412F6C"/>
    <w:rsid w:val="0041335A"/>
    <w:rsid w:val="00416D21"/>
    <w:rsid w:val="004175F8"/>
    <w:rsid w:val="004219FE"/>
    <w:rsid w:val="00421B26"/>
    <w:rsid w:val="0042235A"/>
    <w:rsid w:val="00422460"/>
    <w:rsid w:val="00422521"/>
    <w:rsid w:val="004235D9"/>
    <w:rsid w:val="00424339"/>
    <w:rsid w:val="00424845"/>
    <w:rsid w:val="0042509E"/>
    <w:rsid w:val="00425700"/>
    <w:rsid w:val="004259A6"/>
    <w:rsid w:val="004277C5"/>
    <w:rsid w:val="0043031C"/>
    <w:rsid w:val="0043378B"/>
    <w:rsid w:val="00435D52"/>
    <w:rsid w:val="0043771C"/>
    <w:rsid w:val="004378A8"/>
    <w:rsid w:val="00440A1D"/>
    <w:rsid w:val="00441A3B"/>
    <w:rsid w:val="00441E7B"/>
    <w:rsid w:val="004427A7"/>
    <w:rsid w:val="0044676E"/>
    <w:rsid w:val="00446C3A"/>
    <w:rsid w:val="004520FD"/>
    <w:rsid w:val="004564B9"/>
    <w:rsid w:val="00462EFE"/>
    <w:rsid w:val="00465587"/>
    <w:rsid w:val="0046569A"/>
    <w:rsid w:val="004723A8"/>
    <w:rsid w:val="00477028"/>
    <w:rsid w:val="00477455"/>
    <w:rsid w:val="00480D2E"/>
    <w:rsid w:val="00481A1D"/>
    <w:rsid w:val="004836C7"/>
    <w:rsid w:val="00483B45"/>
    <w:rsid w:val="00485EB8"/>
    <w:rsid w:val="00486E58"/>
    <w:rsid w:val="0049018D"/>
    <w:rsid w:val="00490ED7"/>
    <w:rsid w:val="00493CD1"/>
    <w:rsid w:val="004944F1"/>
    <w:rsid w:val="00495F48"/>
    <w:rsid w:val="004A0AAF"/>
    <w:rsid w:val="004A160F"/>
    <w:rsid w:val="004A1F7B"/>
    <w:rsid w:val="004B4523"/>
    <w:rsid w:val="004B4DB8"/>
    <w:rsid w:val="004B5AE6"/>
    <w:rsid w:val="004B5BB0"/>
    <w:rsid w:val="004B62BC"/>
    <w:rsid w:val="004B6C0B"/>
    <w:rsid w:val="004B799B"/>
    <w:rsid w:val="004B7EA6"/>
    <w:rsid w:val="004C0447"/>
    <w:rsid w:val="004C098D"/>
    <w:rsid w:val="004C38BB"/>
    <w:rsid w:val="004C44D2"/>
    <w:rsid w:val="004C461A"/>
    <w:rsid w:val="004C4B36"/>
    <w:rsid w:val="004C53E9"/>
    <w:rsid w:val="004C6B5D"/>
    <w:rsid w:val="004D1083"/>
    <w:rsid w:val="004D290E"/>
    <w:rsid w:val="004D3578"/>
    <w:rsid w:val="004D380D"/>
    <w:rsid w:val="004D4061"/>
    <w:rsid w:val="004D68CD"/>
    <w:rsid w:val="004D7FF5"/>
    <w:rsid w:val="004E0E4B"/>
    <w:rsid w:val="004E213A"/>
    <w:rsid w:val="004E34E2"/>
    <w:rsid w:val="004E49CD"/>
    <w:rsid w:val="004E4D6B"/>
    <w:rsid w:val="004E5EB1"/>
    <w:rsid w:val="004E6375"/>
    <w:rsid w:val="004E6393"/>
    <w:rsid w:val="004E6665"/>
    <w:rsid w:val="004F1F73"/>
    <w:rsid w:val="004F2506"/>
    <w:rsid w:val="004F4540"/>
    <w:rsid w:val="004F73A7"/>
    <w:rsid w:val="004F73DE"/>
    <w:rsid w:val="004F7923"/>
    <w:rsid w:val="004F7979"/>
    <w:rsid w:val="00502734"/>
    <w:rsid w:val="00503171"/>
    <w:rsid w:val="00506C28"/>
    <w:rsid w:val="005078F4"/>
    <w:rsid w:val="00507BA3"/>
    <w:rsid w:val="00510C9E"/>
    <w:rsid w:val="00512E1D"/>
    <w:rsid w:val="0051400F"/>
    <w:rsid w:val="005147DA"/>
    <w:rsid w:val="005151F2"/>
    <w:rsid w:val="00521E54"/>
    <w:rsid w:val="00522963"/>
    <w:rsid w:val="00523941"/>
    <w:rsid w:val="00523D85"/>
    <w:rsid w:val="00524FD0"/>
    <w:rsid w:val="00530A77"/>
    <w:rsid w:val="0053225E"/>
    <w:rsid w:val="00533263"/>
    <w:rsid w:val="005333A2"/>
    <w:rsid w:val="00534DA0"/>
    <w:rsid w:val="00535DF1"/>
    <w:rsid w:val="005370FC"/>
    <w:rsid w:val="005408D7"/>
    <w:rsid w:val="00543E6C"/>
    <w:rsid w:val="00544244"/>
    <w:rsid w:val="00544775"/>
    <w:rsid w:val="0054524F"/>
    <w:rsid w:val="005458B7"/>
    <w:rsid w:val="00547D42"/>
    <w:rsid w:val="00554A1E"/>
    <w:rsid w:val="00555A96"/>
    <w:rsid w:val="00556102"/>
    <w:rsid w:val="005569C4"/>
    <w:rsid w:val="005602C7"/>
    <w:rsid w:val="00560B9E"/>
    <w:rsid w:val="005612E6"/>
    <w:rsid w:val="00565087"/>
    <w:rsid w:val="0056573F"/>
    <w:rsid w:val="00571279"/>
    <w:rsid w:val="005713A5"/>
    <w:rsid w:val="00572FCE"/>
    <w:rsid w:val="005741F5"/>
    <w:rsid w:val="005812BA"/>
    <w:rsid w:val="00581B32"/>
    <w:rsid w:val="00581F75"/>
    <w:rsid w:val="0058561C"/>
    <w:rsid w:val="00585D78"/>
    <w:rsid w:val="00587575"/>
    <w:rsid w:val="00590B3E"/>
    <w:rsid w:val="00592267"/>
    <w:rsid w:val="005927BC"/>
    <w:rsid w:val="005936AE"/>
    <w:rsid w:val="00593B94"/>
    <w:rsid w:val="0059532A"/>
    <w:rsid w:val="005A13AB"/>
    <w:rsid w:val="005A3BBC"/>
    <w:rsid w:val="005A4712"/>
    <w:rsid w:val="005A49C6"/>
    <w:rsid w:val="005A6AAD"/>
    <w:rsid w:val="005A71A4"/>
    <w:rsid w:val="005B00D7"/>
    <w:rsid w:val="005B24C8"/>
    <w:rsid w:val="005B2565"/>
    <w:rsid w:val="005B669A"/>
    <w:rsid w:val="005C214D"/>
    <w:rsid w:val="005C3567"/>
    <w:rsid w:val="005C35F0"/>
    <w:rsid w:val="005C3ADC"/>
    <w:rsid w:val="005C68B1"/>
    <w:rsid w:val="005C71F7"/>
    <w:rsid w:val="005C766E"/>
    <w:rsid w:val="005C7CD5"/>
    <w:rsid w:val="005D0348"/>
    <w:rsid w:val="005D0905"/>
    <w:rsid w:val="005D1018"/>
    <w:rsid w:val="005D2B81"/>
    <w:rsid w:val="005D3DE4"/>
    <w:rsid w:val="005D416E"/>
    <w:rsid w:val="005D5B88"/>
    <w:rsid w:val="005D5FE1"/>
    <w:rsid w:val="005E2D56"/>
    <w:rsid w:val="005E36E2"/>
    <w:rsid w:val="005E3CDB"/>
    <w:rsid w:val="005E4E52"/>
    <w:rsid w:val="005E5C8A"/>
    <w:rsid w:val="005F07EB"/>
    <w:rsid w:val="005F1338"/>
    <w:rsid w:val="005F1496"/>
    <w:rsid w:val="005F41AC"/>
    <w:rsid w:val="005F5CAC"/>
    <w:rsid w:val="005F7BC4"/>
    <w:rsid w:val="00600769"/>
    <w:rsid w:val="00602596"/>
    <w:rsid w:val="0060411A"/>
    <w:rsid w:val="0060475C"/>
    <w:rsid w:val="006058D8"/>
    <w:rsid w:val="006073DE"/>
    <w:rsid w:val="00607CFF"/>
    <w:rsid w:val="00611566"/>
    <w:rsid w:val="006125D5"/>
    <w:rsid w:val="00612818"/>
    <w:rsid w:val="00612FB1"/>
    <w:rsid w:val="00615EBF"/>
    <w:rsid w:val="00617BD5"/>
    <w:rsid w:val="00623150"/>
    <w:rsid w:val="0062366E"/>
    <w:rsid w:val="006242F0"/>
    <w:rsid w:val="00624412"/>
    <w:rsid w:val="00624F2F"/>
    <w:rsid w:val="0062515C"/>
    <w:rsid w:val="00625BDE"/>
    <w:rsid w:val="00627CC4"/>
    <w:rsid w:val="00631222"/>
    <w:rsid w:val="006339AF"/>
    <w:rsid w:val="0063558B"/>
    <w:rsid w:val="00635693"/>
    <w:rsid w:val="00640309"/>
    <w:rsid w:val="0064143A"/>
    <w:rsid w:val="00643393"/>
    <w:rsid w:val="0064632C"/>
    <w:rsid w:val="00646D99"/>
    <w:rsid w:val="00647A03"/>
    <w:rsid w:val="00651F15"/>
    <w:rsid w:val="0065544E"/>
    <w:rsid w:val="0065546E"/>
    <w:rsid w:val="00656910"/>
    <w:rsid w:val="006574C0"/>
    <w:rsid w:val="006628FD"/>
    <w:rsid w:val="00665381"/>
    <w:rsid w:val="006663D3"/>
    <w:rsid w:val="006665B8"/>
    <w:rsid w:val="00672112"/>
    <w:rsid w:val="0067489B"/>
    <w:rsid w:val="00680D5A"/>
    <w:rsid w:val="00680F6F"/>
    <w:rsid w:val="006833D1"/>
    <w:rsid w:val="00683E31"/>
    <w:rsid w:val="00683E87"/>
    <w:rsid w:val="00683F31"/>
    <w:rsid w:val="00685417"/>
    <w:rsid w:val="0068542F"/>
    <w:rsid w:val="00687158"/>
    <w:rsid w:val="00690F33"/>
    <w:rsid w:val="00691378"/>
    <w:rsid w:val="00691A26"/>
    <w:rsid w:val="006936CE"/>
    <w:rsid w:val="00693CEB"/>
    <w:rsid w:val="006946DC"/>
    <w:rsid w:val="006949E1"/>
    <w:rsid w:val="00696821"/>
    <w:rsid w:val="00697600"/>
    <w:rsid w:val="006A279F"/>
    <w:rsid w:val="006A2E81"/>
    <w:rsid w:val="006A3346"/>
    <w:rsid w:val="006A59DF"/>
    <w:rsid w:val="006B0170"/>
    <w:rsid w:val="006B11C7"/>
    <w:rsid w:val="006B34DA"/>
    <w:rsid w:val="006B7B67"/>
    <w:rsid w:val="006C094E"/>
    <w:rsid w:val="006C66D8"/>
    <w:rsid w:val="006C77F3"/>
    <w:rsid w:val="006D1E24"/>
    <w:rsid w:val="006D35DE"/>
    <w:rsid w:val="006D3D68"/>
    <w:rsid w:val="006D5917"/>
    <w:rsid w:val="006D6E95"/>
    <w:rsid w:val="006D6F4D"/>
    <w:rsid w:val="006D7778"/>
    <w:rsid w:val="006E1057"/>
    <w:rsid w:val="006E1417"/>
    <w:rsid w:val="006E2B7E"/>
    <w:rsid w:val="006E3102"/>
    <w:rsid w:val="006E71A5"/>
    <w:rsid w:val="006F34AE"/>
    <w:rsid w:val="006F40E3"/>
    <w:rsid w:val="006F596E"/>
    <w:rsid w:val="006F5BF5"/>
    <w:rsid w:val="006F6027"/>
    <w:rsid w:val="006F6510"/>
    <w:rsid w:val="006F6A2C"/>
    <w:rsid w:val="006F7D58"/>
    <w:rsid w:val="006F7DF8"/>
    <w:rsid w:val="0070218E"/>
    <w:rsid w:val="00702592"/>
    <w:rsid w:val="00704DDA"/>
    <w:rsid w:val="00704E47"/>
    <w:rsid w:val="007069DC"/>
    <w:rsid w:val="00710201"/>
    <w:rsid w:val="00711FF3"/>
    <w:rsid w:val="00712070"/>
    <w:rsid w:val="00712639"/>
    <w:rsid w:val="00712EE9"/>
    <w:rsid w:val="007133C8"/>
    <w:rsid w:val="00713714"/>
    <w:rsid w:val="00714EB2"/>
    <w:rsid w:val="00717D70"/>
    <w:rsid w:val="0072073A"/>
    <w:rsid w:val="00722BDB"/>
    <w:rsid w:val="00725A62"/>
    <w:rsid w:val="00725D44"/>
    <w:rsid w:val="007264BE"/>
    <w:rsid w:val="00730C48"/>
    <w:rsid w:val="00731103"/>
    <w:rsid w:val="007324FD"/>
    <w:rsid w:val="0073299A"/>
    <w:rsid w:val="007335F0"/>
    <w:rsid w:val="007342B5"/>
    <w:rsid w:val="00734A5B"/>
    <w:rsid w:val="00734B0F"/>
    <w:rsid w:val="007358D5"/>
    <w:rsid w:val="00740B3C"/>
    <w:rsid w:val="0074379F"/>
    <w:rsid w:val="007438C6"/>
    <w:rsid w:val="00744E76"/>
    <w:rsid w:val="00745BA5"/>
    <w:rsid w:val="007475E9"/>
    <w:rsid w:val="00753148"/>
    <w:rsid w:val="00753344"/>
    <w:rsid w:val="00754CCE"/>
    <w:rsid w:val="00757115"/>
    <w:rsid w:val="00757D40"/>
    <w:rsid w:val="0076345C"/>
    <w:rsid w:val="0076390A"/>
    <w:rsid w:val="00763A68"/>
    <w:rsid w:val="00764D06"/>
    <w:rsid w:val="007651F6"/>
    <w:rsid w:val="007662B5"/>
    <w:rsid w:val="00766494"/>
    <w:rsid w:val="007668B4"/>
    <w:rsid w:val="00771B76"/>
    <w:rsid w:val="00774DEC"/>
    <w:rsid w:val="007751EF"/>
    <w:rsid w:val="00775A9E"/>
    <w:rsid w:val="00775AAA"/>
    <w:rsid w:val="007770D3"/>
    <w:rsid w:val="007771C1"/>
    <w:rsid w:val="00780472"/>
    <w:rsid w:val="00781F0F"/>
    <w:rsid w:val="0078404F"/>
    <w:rsid w:val="00785AB4"/>
    <w:rsid w:val="0078727C"/>
    <w:rsid w:val="0079049D"/>
    <w:rsid w:val="00793698"/>
    <w:rsid w:val="00793DC5"/>
    <w:rsid w:val="00794157"/>
    <w:rsid w:val="00794631"/>
    <w:rsid w:val="00794A05"/>
    <w:rsid w:val="00796823"/>
    <w:rsid w:val="007A004B"/>
    <w:rsid w:val="007A2E55"/>
    <w:rsid w:val="007A4965"/>
    <w:rsid w:val="007B18D8"/>
    <w:rsid w:val="007B2FCD"/>
    <w:rsid w:val="007C095F"/>
    <w:rsid w:val="007C0FFD"/>
    <w:rsid w:val="007C2DD0"/>
    <w:rsid w:val="007C422A"/>
    <w:rsid w:val="007C4451"/>
    <w:rsid w:val="007C57BB"/>
    <w:rsid w:val="007C7916"/>
    <w:rsid w:val="007D1000"/>
    <w:rsid w:val="007D1277"/>
    <w:rsid w:val="007D162E"/>
    <w:rsid w:val="007D3C7F"/>
    <w:rsid w:val="007D7159"/>
    <w:rsid w:val="007E013E"/>
    <w:rsid w:val="007E1617"/>
    <w:rsid w:val="007E230A"/>
    <w:rsid w:val="007E40DD"/>
    <w:rsid w:val="007E46AE"/>
    <w:rsid w:val="007E7353"/>
    <w:rsid w:val="007E7ED4"/>
    <w:rsid w:val="007F14EA"/>
    <w:rsid w:val="007F2084"/>
    <w:rsid w:val="007F23B7"/>
    <w:rsid w:val="007F2630"/>
    <w:rsid w:val="007F2E08"/>
    <w:rsid w:val="007F3025"/>
    <w:rsid w:val="007F4606"/>
    <w:rsid w:val="007F47F7"/>
    <w:rsid w:val="007F761F"/>
    <w:rsid w:val="00800B80"/>
    <w:rsid w:val="008024FA"/>
    <w:rsid w:val="00802544"/>
    <w:rsid w:val="008028A4"/>
    <w:rsid w:val="0080597E"/>
    <w:rsid w:val="00805CC2"/>
    <w:rsid w:val="00805EF8"/>
    <w:rsid w:val="0081272D"/>
    <w:rsid w:val="00813245"/>
    <w:rsid w:val="008137D6"/>
    <w:rsid w:val="00813812"/>
    <w:rsid w:val="00820C3F"/>
    <w:rsid w:val="00821761"/>
    <w:rsid w:val="00821852"/>
    <w:rsid w:val="00822098"/>
    <w:rsid w:val="0082257F"/>
    <w:rsid w:val="00823B7A"/>
    <w:rsid w:val="008268BA"/>
    <w:rsid w:val="00827870"/>
    <w:rsid w:val="00827B7E"/>
    <w:rsid w:val="00827ECD"/>
    <w:rsid w:val="008325CA"/>
    <w:rsid w:val="00832AEC"/>
    <w:rsid w:val="00834DF2"/>
    <w:rsid w:val="0083534B"/>
    <w:rsid w:val="00836D69"/>
    <w:rsid w:val="00837FC5"/>
    <w:rsid w:val="00840DE0"/>
    <w:rsid w:val="00840E49"/>
    <w:rsid w:val="0084185E"/>
    <w:rsid w:val="0084382B"/>
    <w:rsid w:val="00844161"/>
    <w:rsid w:val="008458E0"/>
    <w:rsid w:val="00847126"/>
    <w:rsid w:val="00847CD0"/>
    <w:rsid w:val="00853B9A"/>
    <w:rsid w:val="00853D03"/>
    <w:rsid w:val="00855C40"/>
    <w:rsid w:val="008607A8"/>
    <w:rsid w:val="0086354A"/>
    <w:rsid w:val="00864D0E"/>
    <w:rsid w:val="00865E8E"/>
    <w:rsid w:val="008670AB"/>
    <w:rsid w:val="008704A6"/>
    <w:rsid w:val="00870F5E"/>
    <w:rsid w:val="008768CA"/>
    <w:rsid w:val="00876F4F"/>
    <w:rsid w:val="00877EF9"/>
    <w:rsid w:val="00880559"/>
    <w:rsid w:val="0088367B"/>
    <w:rsid w:val="00884348"/>
    <w:rsid w:val="00884980"/>
    <w:rsid w:val="00886F73"/>
    <w:rsid w:val="00887EB4"/>
    <w:rsid w:val="0089332C"/>
    <w:rsid w:val="00893EFC"/>
    <w:rsid w:val="00895C19"/>
    <w:rsid w:val="0089650F"/>
    <w:rsid w:val="008979FD"/>
    <w:rsid w:val="008A1560"/>
    <w:rsid w:val="008A1F93"/>
    <w:rsid w:val="008A2B17"/>
    <w:rsid w:val="008A41D5"/>
    <w:rsid w:val="008A4B32"/>
    <w:rsid w:val="008A6294"/>
    <w:rsid w:val="008A7D69"/>
    <w:rsid w:val="008B0D6C"/>
    <w:rsid w:val="008B190E"/>
    <w:rsid w:val="008B2DFC"/>
    <w:rsid w:val="008B2E8C"/>
    <w:rsid w:val="008B3197"/>
    <w:rsid w:val="008B5306"/>
    <w:rsid w:val="008B54E8"/>
    <w:rsid w:val="008C1780"/>
    <w:rsid w:val="008C19B5"/>
    <w:rsid w:val="008C2E2A"/>
    <w:rsid w:val="008C3057"/>
    <w:rsid w:val="008D0678"/>
    <w:rsid w:val="008D2E4D"/>
    <w:rsid w:val="008D2EEA"/>
    <w:rsid w:val="008D70C4"/>
    <w:rsid w:val="008D779C"/>
    <w:rsid w:val="008D7B09"/>
    <w:rsid w:val="008D7F6F"/>
    <w:rsid w:val="008E19AA"/>
    <w:rsid w:val="008E59F8"/>
    <w:rsid w:val="008E5ACC"/>
    <w:rsid w:val="008E6601"/>
    <w:rsid w:val="008E6C42"/>
    <w:rsid w:val="008E7603"/>
    <w:rsid w:val="008E7734"/>
    <w:rsid w:val="008E7A3C"/>
    <w:rsid w:val="008F0302"/>
    <w:rsid w:val="008F0ACF"/>
    <w:rsid w:val="008F0D23"/>
    <w:rsid w:val="008F1CAD"/>
    <w:rsid w:val="008F1D14"/>
    <w:rsid w:val="008F1F92"/>
    <w:rsid w:val="008F396F"/>
    <w:rsid w:val="008F3DCD"/>
    <w:rsid w:val="00900B2F"/>
    <w:rsid w:val="0090271F"/>
    <w:rsid w:val="00902803"/>
    <w:rsid w:val="00902DB9"/>
    <w:rsid w:val="00902F4D"/>
    <w:rsid w:val="0090466A"/>
    <w:rsid w:val="0090476E"/>
    <w:rsid w:val="0090618F"/>
    <w:rsid w:val="00906D8C"/>
    <w:rsid w:val="009070B6"/>
    <w:rsid w:val="00907CE1"/>
    <w:rsid w:val="00910872"/>
    <w:rsid w:val="00910AA3"/>
    <w:rsid w:val="00910C80"/>
    <w:rsid w:val="009118FA"/>
    <w:rsid w:val="00911F54"/>
    <w:rsid w:val="00913D66"/>
    <w:rsid w:val="00915554"/>
    <w:rsid w:val="00915E54"/>
    <w:rsid w:val="00923655"/>
    <w:rsid w:val="00923FC4"/>
    <w:rsid w:val="00924AA1"/>
    <w:rsid w:val="00926015"/>
    <w:rsid w:val="00926EF1"/>
    <w:rsid w:val="00931625"/>
    <w:rsid w:val="00931D0F"/>
    <w:rsid w:val="009330FD"/>
    <w:rsid w:val="00933102"/>
    <w:rsid w:val="009339CB"/>
    <w:rsid w:val="00933D28"/>
    <w:rsid w:val="00934312"/>
    <w:rsid w:val="009344D7"/>
    <w:rsid w:val="00934C58"/>
    <w:rsid w:val="00934F3B"/>
    <w:rsid w:val="00935E12"/>
    <w:rsid w:val="00936071"/>
    <w:rsid w:val="009376CD"/>
    <w:rsid w:val="009377F5"/>
    <w:rsid w:val="00940212"/>
    <w:rsid w:val="0094103D"/>
    <w:rsid w:val="009428D3"/>
    <w:rsid w:val="00942EC2"/>
    <w:rsid w:val="00943B05"/>
    <w:rsid w:val="009449F9"/>
    <w:rsid w:val="0094578A"/>
    <w:rsid w:val="009459A2"/>
    <w:rsid w:val="00945D34"/>
    <w:rsid w:val="009467C2"/>
    <w:rsid w:val="009510DD"/>
    <w:rsid w:val="009514C1"/>
    <w:rsid w:val="00951FC9"/>
    <w:rsid w:val="009535C5"/>
    <w:rsid w:val="00954442"/>
    <w:rsid w:val="00954C4A"/>
    <w:rsid w:val="009607D7"/>
    <w:rsid w:val="0096133A"/>
    <w:rsid w:val="00961B32"/>
    <w:rsid w:val="00962509"/>
    <w:rsid w:val="009628E1"/>
    <w:rsid w:val="00962FDA"/>
    <w:rsid w:val="009639F2"/>
    <w:rsid w:val="00963B38"/>
    <w:rsid w:val="00963F1E"/>
    <w:rsid w:val="00964B9E"/>
    <w:rsid w:val="0096763B"/>
    <w:rsid w:val="00967E45"/>
    <w:rsid w:val="00970DB3"/>
    <w:rsid w:val="009740E0"/>
    <w:rsid w:val="009746F4"/>
    <w:rsid w:val="00974BB0"/>
    <w:rsid w:val="00975981"/>
    <w:rsid w:val="00975BCD"/>
    <w:rsid w:val="0097645A"/>
    <w:rsid w:val="00976905"/>
    <w:rsid w:val="009777F3"/>
    <w:rsid w:val="00977F00"/>
    <w:rsid w:val="00980838"/>
    <w:rsid w:val="0098587F"/>
    <w:rsid w:val="00985C1B"/>
    <w:rsid w:val="009865C1"/>
    <w:rsid w:val="00987265"/>
    <w:rsid w:val="00991035"/>
    <w:rsid w:val="009928A9"/>
    <w:rsid w:val="00995A7C"/>
    <w:rsid w:val="00997232"/>
    <w:rsid w:val="009A0398"/>
    <w:rsid w:val="009A064C"/>
    <w:rsid w:val="009A06B5"/>
    <w:rsid w:val="009A0AF3"/>
    <w:rsid w:val="009A28CB"/>
    <w:rsid w:val="009A2DA2"/>
    <w:rsid w:val="009A307C"/>
    <w:rsid w:val="009A38A8"/>
    <w:rsid w:val="009A60E0"/>
    <w:rsid w:val="009A6976"/>
    <w:rsid w:val="009A7C27"/>
    <w:rsid w:val="009B07CD"/>
    <w:rsid w:val="009B08FF"/>
    <w:rsid w:val="009B0F59"/>
    <w:rsid w:val="009B1918"/>
    <w:rsid w:val="009B2366"/>
    <w:rsid w:val="009B2EE5"/>
    <w:rsid w:val="009B36CC"/>
    <w:rsid w:val="009B3EB2"/>
    <w:rsid w:val="009B468F"/>
    <w:rsid w:val="009B49CE"/>
    <w:rsid w:val="009B772C"/>
    <w:rsid w:val="009B77AD"/>
    <w:rsid w:val="009C19E9"/>
    <w:rsid w:val="009C5113"/>
    <w:rsid w:val="009C573D"/>
    <w:rsid w:val="009C5B83"/>
    <w:rsid w:val="009D187B"/>
    <w:rsid w:val="009D1B6E"/>
    <w:rsid w:val="009D2614"/>
    <w:rsid w:val="009D4670"/>
    <w:rsid w:val="009D65F2"/>
    <w:rsid w:val="009D6A96"/>
    <w:rsid w:val="009D74A6"/>
    <w:rsid w:val="009D758F"/>
    <w:rsid w:val="009E00B1"/>
    <w:rsid w:val="009E011F"/>
    <w:rsid w:val="009E0C93"/>
    <w:rsid w:val="009E0E87"/>
    <w:rsid w:val="009E0F04"/>
    <w:rsid w:val="009E359C"/>
    <w:rsid w:val="009E644C"/>
    <w:rsid w:val="009F0EE8"/>
    <w:rsid w:val="009F1DA2"/>
    <w:rsid w:val="009F20D0"/>
    <w:rsid w:val="009F35C9"/>
    <w:rsid w:val="009F4E07"/>
    <w:rsid w:val="009F71A1"/>
    <w:rsid w:val="009F7F2A"/>
    <w:rsid w:val="00A03C46"/>
    <w:rsid w:val="00A0482A"/>
    <w:rsid w:val="00A055D5"/>
    <w:rsid w:val="00A074D3"/>
    <w:rsid w:val="00A10F02"/>
    <w:rsid w:val="00A111F3"/>
    <w:rsid w:val="00A11B83"/>
    <w:rsid w:val="00A12EBF"/>
    <w:rsid w:val="00A1393E"/>
    <w:rsid w:val="00A151C7"/>
    <w:rsid w:val="00A15D96"/>
    <w:rsid w:val="00A160C2"/>
    <w:rsid w:val="00A17176"/>
    <w:rsid w:val="00A204CA"/>
    <w:rsid w:val="00A209D6"/>
    <w:rsid w:val="00A22738"/>
    <w:rsid w:val="00A27137"/>
    <w:rsid w:val="00A322A2"/>
    <w:rsid w:val="00A3421E"/>
    <w:rsid w:val="00A34E43"/>
    <w:rsid w:val="00A35A58"/>
    <w:rsid w:val="00A36F5F"/>
    <w:rsid w:val="00A430EC"/>
    <w:rsid w:val="00A4346C"/>
    <w:rsid w:val="00A5249B"/>
    <w:rsid w:val="00A53724"/>
    <w:rsid w:val="00A54B2B"/>
    <w:rsid w:val="00A558F3"/>
    <w:rsid w:val="00A60961"/>
    <w:rsid w:val="00A61F18"/>
    <w:rsid w:val="00A62B49"/>
    <w:rsid w:val="00A63194"/>
    <w:rsid w:val="00A66EF6"/>
    <w:rsid w:val="00A67CAB"/>
    <w:rsid w:val="00A700BE"/>
    <w:rsid w:val="00A701CA"/>
    <w:rsid w:val="00A703B6"/>
    <w:rsid w:val="00A7120A"/>
    <w:rsid w:val="00A7381C"/>
    <w:rsid w:val="00A73934"/>
    <w:rsid w:val="00A757D2"/>
    <w:rsid w:val="00A75D26"/>
    <w:rsid w:val="00A76A55"/>
    <w:rsid w:val="00A80D5B"/>
    <w:rsid w:val="00A810CD"/>
    <w:rsid w:val="00A816F9"/>
    <w:rsid w:val="00A82346"/>
    <w:rsid w:val="00A84089"/>
    <w:rsid w:val="00A850B9"/>
    <w:rsid w:val="00A863E6"/>
    <w:rsid w:val="00A86445"/>
    <w:rsid w:val="00A87580"/>
    <w:rsid w:val="00A9024E"/>
    <w:rsid w:val="00A90EAF"/>
    <w:rsid w:val="00A92170"/>
    <w:rsid w:val="00A9270E"/>
    <w:rsid w:val="00A94C4D"/>
    <w:rsid w:val="00A9573F"/>
    <w:rsid w:val="00A9671C"/>
    <w:rsid w:val="00A96AC3"/>
    <w:rsid w:val="00AA1553"/>
    <w:rsid w:val="00AA28F7"/>
    <w:rsid w:val="00AA29CD"/>
    <w:rsid w:val="00AA3B87"/>
    <w:rsid w:val="00AB07DE"/>
    <w:rsid w:val="00AB15DD"/>
    <w:rsid w:val="00AB496E"/>
    <w:rsid w:val="00AB6621"/>
    <w:rsid w:val="00AB71D0"/>
    <w:rsid w:val="00AB79B9"/>
    <w:rsid w:val="00AC3F45"/>
    <w:rsid w:val="00AC40E7"/>
    <w:rsid w:val="00AC773D"/>
    <w:rsid w:val="00AD0995"/>
    <w:rsid w:val="00AD0EBE"/>
    <w:rsid w:val="00AD1701"/>
    <w:rsid w:val="00AD42A1"/>
    <w:rsid w:val="00AD4C7D"/>
    <w:rsid w:val="00AD530E"/>
    <w:rsid w:val="00AE3184"/>
    <w:rsid w:val="00AE4488"/>
    <w:rsid w:val="00AE54C5"/>
    <w:rsid w:val="00AE6914"/>
    <w:rsid w:val="00AE70A0"/>
    <w:rsid w:val="00AE769C"/>
    <w:rsid w:val="00AF0E51"/>
    <w:rsid w:val="00AF42FB"/>
    <w:rsid w:val="00AF689C"/>
    <w:rsid w:val="00AF73E8"/>
    <w:rsid w:val="00B00FFF"/>
    <w:rsid w:val="00B03C73"/>
    <w:rsid w:val="00B0495F"/>
    <w:rsid w:val="00B04E5B"/>
    <w:rsid w:val="00B0507C"/>
    <w:rsid w:val="00B05380"/>
    <w:rsid w:val="00B05962"/>
    <w:rsid w:val="00B11943"/>
    <w:rsid w:val="00B13020"/>
    <w:rsid w:val="00B13354"/>
    <w:rsid w:val="00B140C6"/>
    <w:rsid w:val="00B15449"/>
    <w:rsid w:val="00B158E0"/>
    <w:rsid w:val="00B15B9F"/>
    <w:rsid w:val="00B16701"/>
    <w:rsid w:val="00B16C2F"/>
    <w:rsid w:val="00B16F3E"/>
    <w:rsid w:val="00B207F6"/>
    <w:rsid w:val="00B21A70"/>
    <w:rsid w:val="00B234EA"/>
    <w:rsid w:val="00B23591"/>
    <w:rsid w:val="00B24FB4"/>
    <w:rsid w:val="00B256E7"/>
    <w:rsid w:val="00B27303"/>
    <w:rsid w:val="00B31C18"/>
    <w:rsid w:val="00B31E2D"/>
    <w:rsid w:val="00B325A1"/>
    <w:rsid w:val="00B358E9"/>
    <w:rsid w:val="00B36654"/>
    <w:rsid w:val="00B37B59"/>
    <w:rsid w:val="00B40CD2"/>
    <w:rsid w:val="00B4154F"/>
    <w:rsid w:val="00B4792D"/>
    <w:rsid w:val="00B47FD1"/>
    <w:rsid w:val="00B516BB"/>
    <w:rsid w:val="00B52BE7"/>
    <w:rsid w:val="00B5406B"/>
    <w:rsid w:val="00B61770"/>
    <w:rsid w:val="00B61F91"/>
    <w:rsid w:val="00B6279D"/>
    <w:rsid w:val="00B63B64"/>
    <w:rsid w:val="00B663A0"/>
    <w:rsid w:val="00B6726D"/>
    <w:rsid w:val="00B676D8"/>
    <w:rsid w:val="00B67BE0"/>
    <w:rsid w:val="00B73541"/>
    <w:rsid w:val="00B7427D"/>
    <w:rsid w:val="00B7538C"/>
    <w:rsid w:val="00B754C0"/>
    <w:rsid w:val="00B80899"/>
    <w:rsid w:val="00B83203"/>
    <w:rsid w:val="00B84650"/>
    <w:rsid w:val="00B84DB2"/>
    <w:rsid w:val="00B84DDB"/>
    <w:rsid w:val="00B85B49"/>
    <w:rsid w:val="00B86E1C"/>
    <w:rsid w:val="00B90717"/>
    <w:rsid w:val="00B90D9B"/>
    <w:rsid w:val="00B9237E"/>
    <w:rsid w:val="00B92C95"/>
    <w:rsid w:val="00B94C6B"/>
    <w:rsid w:val="00B966C4"/>
    <w:rsid w:val="00B967D3"/>
    <w:rsid w:val="00B96E6C"/>
    <w:rsid w:val="00B97043"/>
    <w:rsid w:val="00B973F1"/>
    <w:rsid w:val="00BA1F5D"/>
    <w:rsid w:val="00BA6448"/>
    <w:rsid w:val="00BB06D1"/>
    <w:rsid w:val="00BB0A69"/>
    <w:rsid w:val="00BB10F5"/>
    <w:rsid w:val="00BB3B9D"/>
    <w:rsid w:val="00BB4698"/>
    <w:rsid w:val="00BB50C2"/>
    <w:rsid w:val="00BB569A"/>
    <w:rsid w:val="00BB73DB"/>
    <w:rsid w:val="00BC0A7C"/>
    <w:rsid w:val="00BC3555"/>
    <w:rsid w:val="00BC3D65"/>
    <w:rsid w:val="00BC54E0"/>
    <w:rsid w:val="00BC6063"/>
    <w:rsid w:val="00BC79DE"/>
    <w:rsid w:val="00BC7C89"/>
    <w:rsid w:val="00BD0FE6"/>
    <w:rsid w:val="00BD3BF1"/>
    <w:rsid w:val="00BD6BA2"/>
    <w:rsid w:val="00BD7A62"/>
    <w:rsid w:val="00BE2969"/>
    <w:rsid w:val="00BF24CB"/>
    <w:rsid w:val="00BF4D66"/>
    <w:rsid w:val="00BF5AD2"/>
    <w:rsid w:val="00C0142F"/>
    <w:rsid w:val="00C017A5"/>
    <w:rsid w:val="00C01BEB"/>
    <w:rsid w:val="00C026C4"/>
    <w:rsid w:val="00C02FBF"/>
    <w:rsid w:val="00C06330"/>
    <w:rsid w:val="00C10798"/>
    <w:rsid w:val="00C10FFB"/>
    <w:rsid w:val="00C113B4"/>
    <w:rsid w:val="00C126D5"/>
    <w:rsid w:val="00C12815"/>
    <w:rsid w:val="00C12B51"/>
    <w:rsid w:val="00C14E7D"/>
    <w:rsid w:val="00C153B6"/>
    <w:rsid w:val="00C158B0"/>
    <w:rsid w:val="00C15B14"/>
    <w:rsid w:val="00C1659F"/>
    <w:rsid w:val="00C20A68"/>
    <w:rsid w:val="00C20F49"/>
    <w:rsid w:val="00C21BA1"/>
    <w:rsid w:val="00C22708"/>
    <w:rsid w:val="00C23387"/>
    <w:rsid w:val="00C2415E"/>
    <w:rsid w:val="00C245A9"/>
    <w:rsid w:val="00C24650"/>
    <w:rsid w:val="00C25218"/>
    <w:rsid w:val="00C25465"/>
    <w:rsid w:val="00C26E33"/>
    <w:rsid w:val="00C30B7C"/>
    <w:rsid w:val="00C3191C"/>
    <w:rsid w:val="00C31D46"/>
    <w:rsid w:val="00C33079"/>
    <w:rsid w:val="00C345A0"/>
    <w:rsid w:val="00C409AC"/>
    <w:rsid w:val="00C412EB"/>
    <w:rsid w:val="00C41E37"/>
    <w:rsid w:val="00C41EF8"/>
    <w:rsid w:val="00C4290C"/>
    <w:rsid w:val="00C42C07"/>
    <w:rsid w:val="00C47BCF"/>
    <w:rsid w:val="00C51F42"/>
    <w:rsid w:val="00C5211A"/>
    <w:rsid w:val="00C54390"/>
    <w:rsid w:val="00C55A12"/>
    <w:rsid w:val="00C55C77"/>
    <w:rsid w:val="00C65019"/>
    <w:rsid w:val="00C6553E"/>
    <w:rsid w:val="00C65C83"/>
    <w:rsid w:val="00C66C50"/>
    <w:rsid w:val="00C70331"/>
    <w:rsid w:val="00C707FF"/>
    <w:rsid w:val="00C71A5D"/>
    <w:rsid w:val="00C74687"/>
    <w:rsid w:val="00C74CAA"/>
    <w:rsid w:val="00C7574E"/>
    <w:rsid w:val="00C75A63"/>
    <w:rsid w:val="00C76629"/>
    <w:rsid w:val="00C80476"/>
    <w:rsid w:val="00C83A13"/>
    <w:rsid w:val="00C841FB"/>
    <w:rsid w:val="00C84403"/>
    <w:rsid w:val="00C86F10"/>
    <w:rsid w:val="00C874F8"/>
    <w:rsid w:val="00C9068C"/>
    <w:rsid w:val="00C91FC3"/>
    <w:rsid w:val="00C922A7"/>
    <w:rsid w:val="00C92967"/>
    <w:rsid w:val="00C94062"/>
    <w:rsid w:val="00C9417E"/>
    <w:rsid w:val="00C96147"/>
    <w:rsid w:val="00CA0992"/>
    <w:rsid w:val="00CA1AD6"/>
    <w:rsid w:val="00CA1C9A"/>
    <w:rsid w:val="00CA25FF"/>
    <w:rsid w:val="00CA3D0C"/>
    <w:rsid w:val="00CA461C"/>
    <w:rsid w:val="00CA4B20"/>
    <w:rsid w:val="00CA4C7B"/>
    <w:rsid w:val="00CA654B"/>
    <w:rsid w:val="00CB348A"/>
    <w:rsid w:val="00CB3E55"/>
    <w:rsid w:val="00CB72B8"/>
    <w:rsid w:val="00CC085D"/>
    <w:rsid w:val="00CC3844"/>
    <w:rsid w:val="00CC3D22"/>
    <w:rsid w:val="00CC4D77"/>
    <w:rsid w:val="00CC787E"/>
    <w:rsid w:val="00CC7AEE"/>
    <w:rsid w:val="00CD04E4"/>
    <w:rsid w:val="00CD076C"/>
    <w:rsid w:val="00CD0BA8"/>
    <w:rsid w:val="00CD2FC9"/>
    <w:rsid w:val="00CD3F44"/>
    <w:rsid w:val="00CD417A"/>
    <w:rsid w:val="00CD4C7B"/>
    <w:rsid w:val="00CD58FE"/>
    <w:rsid w:val="00CD730A"/>
    <w:rsid w:val="00CD77C0"/>
    <w:rsid w:val="00CE20C3"/>
    <w:rsid w:val="00CE2CCD"/>
    <w:rsid w:val="00CE48A1"/>
    <w:rsid w:val="00CE4A97"/>
    <w:rsid w:val="00CE68C9"/>
    <w:rsid w:val="00CE68F7"/>
    <w:rsid w:val="00CF04D8"/>
    <w:rsid w:val="00CF08C7"/>
    <w:rsid w:val="00CF3E81"/>
    <w:rsid w:val="00CF7881"/>
    <w:rsid w:val="00D03DA3"/>
    <w:rsid w:val="00D05994"/>
    <w:rsid w:val="00D0604A"/>
    <w:rsid w:val="00D06ED2"/>
    <w:rsid w:val="00D07F6A"/>
    <w:rsid w:val="00D10062"/>
    <w:rsid w:val="00D123BE"/>
    <w:rsid w:val="00D12BB1"/>
    <w:rsid w:val="00D12F6F"/>
    <w:rsid w:val="00D12FE4"/>
    <w:rsid w:val="00D13262"/>
    <w:rsid w:val="00D2453A"/>
    <w:rsid w:val="00D32175"/>
    <w:rsid w:val="00D32263"/>
    <w:rsid w:val="00D33668"/>
    <w:rsid w:val="00D33BE3"/>
    <w:rsid w:val="00D341AD"/>
    <w:rsid w:val="00D34A9B"/>
    <w:rsid w:val="00D35D76"/>
    <w:rsid w:val="00D3792D"/>
    <w:rsid w:val="00D42C4A"/>
    <w:rsid w:val="00D44EC1"/>
    <w:rsid w:val="00D45AFB"/>
    <w:rsid w:val="00D45B12"/>
    <w:rsid w:val="00D46F79"/>
    <w:rsid w:val="00D47458"/>
    <w:rsid w:val="00D5019B"/>
    <w:rsid w:val="00D50878"/>
    <w:rsid w:val="00D51436"/>
    <w:rsid w:val="00D52B83"/>
    <w:rsid w:val="00D53BB0"/>
    <w:rsid w:val="00D55912"/>
    <w:rsid w:val="00D55B7C"/>
    <w:rsid w:val="00D55E47"/>
    <w:rsid w:val="00D55F22"/>
    <w:rsid w:val="00D55FBD"/>
    <w:rsid w:val="00D5656D"/>
    <w:rsid w:val="00D60F73"/>
    <w:rsid w:val="00D60FC3"/>
    <w:rsid w:val="00D61309"/>
    <w:rsid w:val="00D62E19"/>
    <w:rsid w:val="00D63815"/>
    <w:rsid w:val="00D65FF0"/>
    <w:rsid w:val="00D67AC0"/>
    <w:rsid w:val="00D67CD1"/>
    <w:rsid w:val="00D709DF"/>
    <w:rsid w:val="00D71373"/>
    <w:rsid w:val="00D738D6"/>
    <w:rsid w:val="00D748FD"/>
    <w:rsid w:val="00D80795"/>
    <w:rsid w:val="00D80D92"/>
    <w:rsid w:val="00D82ED5"/>
    <w:rsid w:val="00D8310D"/>
    <w:rsid w:val="00D83771"/>
    <w:rsid w:val="00D84915"/>
    <w:rsid w:val="00D85034"/>
    <w:rsid w:val="00D854BE"/>
    <w:rsid w:val="00D858C2"/>
    <w:rsid w:val="00D85B75"/>
    <w:rsid w:val="00D86AB5"/>
    <w:rsid w:val="00D87E00"/>
    <w:rsid w:val="00D9134D"/>
    <w:rsid w:val="00D92EFD"/>
    <w:rsid w:val="00D9416C"/>
    <w:rsid w:val="00D94C45"/>
    <w:rsid w:val="00D94FCC"/>
    <w:rsid w:val="00D94FE7"/>
    <w:rsid w:val="00D950AE"/>
    <w:rsid w:val="00D95693"/>
    <w:rsid w:val="00D95A84"/>
    <w:rsid w:val="00D96BCF"/>
    <w:rsid w:val="00D96D11"/>
    <w:rsid w:val="00D96EE0"/>
    <w:rsid w:val="00DA1E6D"/>
    <w:rsid w:val="00DA2951"/>
    <w:rsid w:val="00DA2CC8"/>
    <w:rsid w:val="00DA32FF"/>
    <w:rsid w:val="00DA5728"/>
    <w:rsid w:val="00DA7A03"/>
    <w:rsid w:val="00DB0DB8"/>
    <w:rsid w:val="00DB1818"/>
    <w:rsid w:val="00DB1925"/>
    <w:rsid w:val="00DB2D4A"/>
    <w:rsid w:val="00DB3199"/>
    <w:rsid w:val="00DB5A32"/>
    <w:rsid w:val="00DB5C0A"/>
    <w:rsid w:val="00DC04DC"/>
    <w:rsid w:val="00DC099F"/>
    <w:rsid w:val="00DC309B"/>
    <w:rsid w:val="00DC4DA2"/>
    <w:rsid w:val="00DC5261"/>
    <w:rsid w:val="00DC7B52"/>
    <w:rsid w:val="00DC7DA1"/>
    <w:rsid w:val="00DD28DC"/>
    <w:rsid w:val="00DD52E5"/>
    <w:rsid w:val="00DD6714"/>
    <w:rsid w:val="00DE200D"/>
    <w:rsid w:val="00DE20FC"/>
    <w:rsid w:val="00DE25D2"/>
    <w:rsid w:val="00DE373D"/>
    <w:rsid w:val="00DE3BA2"/>
    <w:rsid w:val="00DE3D65"/>
    <w:rsid w:val="00DE6B7B"/>
    <w:rsid w:val="00DE7E2F"/>
    <w:rsid w:val="00DF001E"/>
    <w:rsid w:val="00DF0273"/>
    <w:rsid w:val="00DF05A8"/>
    <w:rsid w:val="00DF0CA1"/>
    <w:rsid w:val="00DF0EDE"/>
    <w:rsid w:val="00DF3C67"/>
    <w:rsid w:val="00DF4225"/>
    <w:rsid w:val="00DF4F72"/>
    <w:rsid w:val="00DF6A7D"/>
    <w:rsid w:val="00DF7C20"/>
    <w:rsid w:val="00E00172"/>
    <w:rsid w:val="00E00821"/>
    <w:rsid w:val="00E02C36"/>
    <w:rsid w:val="00E03D64"/>
    <w:rsid w:val="00E05480"/>
    <w:rsid w:val="00E06724"/>
    <w:rsid w:val="00E06F3C"/>
    <w:rsid w:val="00E14D27"/>
    <w:rsid w:val="00E15D17"/>
    <w:rsid w:val="00E20199"/>
    <w:rsid w:val="00E20DAC"/>
    <w:rsid w:val="00E21C4C"/>
    <w:rsid w:val="00E232AB"/>
    <w:rsid w:val="00E23E27"/>
    <w:rsid w:val="00E24536"/>
    <w:rsid w:val="00E248C3"/>
    <w:rsid w:val="00E26667"/>
    <w:rsid w:val="00E26A31"/>
    <w:rsid w:val="00E347EA"/>
    <w:rsid w:val="00E35A94"/>
    <w:rsid w:val="00E35E08"/>
    <w:rsid w:val="00E37762"/>
    <w:rsid w:val="00E41539"/>
    <w:rsid w:val="00E4155C"/>
    <w:rsid w:val="00E41A55"/>
    <w:rsid w:val="00E43516"/>
    <w:rsid w:val="00E4370D"/>
    <w:rsid w:val="00E4519B"/>
    <w:rsid w:val="00E45E70"/>
    <w:rsid w:val="00E46C08"/>
    <w:rsid w:val="00E471CF"/>
    <w:rsid w:val="00E52F35"/>
    <w:rsid w:val="00E535A5"/>
    <w:rsid w:val="00E5429C"/>
    <w:rsid w:val="00E546E3"/>
    <w:rsid w:val="00E5628F"/>
    <w:rsid w:val="00E564B2"/>
    <w:rsid w:val="00E57449"/>
    <w:rsid w:val="00E57C18"/>
    <w:rsid w:val="00E60B7A"/>
    <w:rsid w:val="00E62835"/>
    <w:rsid w:val="00E63068"/>
    <w:rsid w:val="00E70ECE"/>
    <w:rsid w:val="00E721FB"/>
    <w:rsid w:val="00E724C5"/>
    <w:rsid w:val="00E738E5"/>
    <w:rsid w:val="00E7391A"/>
    <w:rsid w:val="00E77645"/>
    <w:rsid w:val="00E80B38"/>
    <w:rsid w:val="00E81558"/>
    <w:rsid w:val="00E82177"/>
    <w:rsid w:val="00E8240F"/>
    <w:rsid w:val="00E82A80"/>
    <w:rsid w:val="00E83697"/>
    <w:rsid w:val="00E84B14"/>
    <w:rsid w:val="00E859B6"/>
    <w:rsid w:val="00E85E2B"/>
    <w:rsid w:val="00E87D8D"/>
    <w:rsid w:val="00E907B2"/>
    <w:rsid w:val="00E942E9"/>
    <w:rsid w:val="00E95677"/>
    <w:rsid w:val="00E96435"/>
    <w:rsid w:val="00EA234A"/>
    <w:rsid w:val="00EA2856"/>
    <w:rsid w:val="00EA3342"/>
    <w:rsid w:val="00EA3B81"/>
    <w:rsid w:val="00EA4F82"/>
    <w:rsid w:val="00EA66C9"/>
    <w:rsid w:val="00EA6D34"/>
    <w:rsid w:val="00EB0066"/>
    <w:rsid w:val="00EB5D32"/>
    <w:rsid w:val="00EB72DE"/>
    <w:rsid w:val="00EC0787"/>
    <w:rsid w:val="00EC15DA"/>
    <w:rsid w:val="00EC4A25"/>
    <w:rsid w:val="00EC58E5"/>
    <w:rsid w:val="00EC78DF"/>
    <w:rsid w:val="00ED0554"/>
    <w:rsid w:val="00ED112E"/>
    <w:rsid w:val="00ED43C2"/>
    <w:rsid w:val="00ED4BF7"/>
    <w:rsid w:val="00ED574F"/>
    <w:rsid w:val="00ED61A5"/>
    <w:rsid w:val="00ED61D1"/>
    <w:rsid w:val="00ED701A"/>
    <w:rsid w:val="00ED7D11"/>
    <w:rsid w:val="00EE0FFD"/>
    <w:rsid w:val="00EE2157"/>
    <w:rsid w:val="00EE2276"/>
    <w:rsid w:val="00EE52A6"/>
    <w:rsid w:val="00EE5BB5"/>
    <w:rsid w:val="00EE7B03"/>
    <w:rsid w:val="00EF0853"/>
    <w:rsid w:val="00EF0AE0"/>
    <w:rsid w:val="00EF41E0"/>
    <w:rsid w:val="00EF432B"/>
    <w:rsid w:val="00EF4841"/>
    <w:rsid w:val="00EF612C"/>
    <w:rsid w:val="00F01C4A"/>
    <w:rsid w:val="00F025A2"/>
    <w:rsid w:val="00F036E9"/>
    <w:rsid w:val="00F03879"/>
    <w:rsid w:val="00F03D76"/>
    <w:rsid w:val="00F05A28"/>
    <w:rsid w:val="00F05EF0"/>
    <w:rsid w:val="00F06FAE"/>
    <w:rsid w:val="00F07388"/>
    <w:rsid w:val="00F0787C"/>
    <w:rsid w:val="00F1190F"/>
    <w:rsid w:val="00F131CA"/>
    <w:rsid w:val="00F15CC6"/>
    <w:rsid w:val="00F17C9E"/>
    <w:rsid w:val="00F2026E"/>
    <w:rsid w:val="00F203C8"/>
    <w:rsid w:val="00F2210A"/>
    <w:rsid w:val="00F223BC"/>
    <w:rsid w:val="00F22D2B"/>
    <w:rsid w:val="00F238FB"/>
    <w:rsid w:val="00F25CA8"/>
    <w:rsid w:val="00F31372"/>
    <w:rsid w:val="00F314F6"/>
    <w:rsid w:val="00F32899"/>
    <w:rsid w:val="00F34809"/>
    <w:rsid w:val="00F3639F"/>
    <w:rsid w:val="00F371BD"/>
    <w:rsid w:val="00F37743"/>
    <w:rsid w:val="00F52BDA"/>
    <w:rsid w:val="00F534B5"/>
    <w:rsid w:val="00F54A3D"/>
    <w:rsid w:val="00F54CB0"/>
    <w:rsid w:val="00F561DC"/>
    <w:rsid w:val="00F579CD"/>
    <w:rsid w:val="00F6064E"/>
    <w:rsid w:val="00F606FE"/>
    <w:rsid w:val="00F653B8"/>
    <w:rsid w:val="00F66FE0"/>
    <w:rsid w:val="00F70607"/>
    <w:rsid w:val="00F71B89"/>
    <w:rsid w:val="00F72625"/>
    <w:rsid w:val="00F73465"/>
    <w:rsid w:val="00F7353C"/>
    <w:rsid w:val="00F755C4"/>
    <w:rsid w:val="00F760E3"/>
    <w:rsid w:val="00F761BC"/>
    <w:rsid w:val="00F76F8F"/>
    <w:rsid w:val="00F77660"/>
    <w:rsid w:val="00F80DEB"/>
    <w:rsid w:val="00F81BCF"/>
    <w:rsid w:val="00F825A1"/>
    <w:rsid w:val="00F82A85"/>
    <w:rsid w:val="00F83287"/>
    <w:rsid w:val="00F87257"/>
    <w:rsid w:val="00F876B5"/>
    <w:rsid w:val="00F90639"/>
    <w:rsid w:val="00F941DF"/>
    <w:rsid w:val="00F9428A"/>
    <w:rsid w:val="00F945A7"/>
    <w:rsid w:val="00F9651B"/>
    <w:rsid w:val="00FA0524"/>
    <w:rsid w:val="00FA061B"/>
    <w:rsid w:val="00FA1266"/>
    <w:rsid w:val="00FA26F3"/>
    <w:rsid w:val="00FA2CB8"/>
    <w:rsid w:val="00FA2CBF"/>
    <w:rsid w:val="00FA35BE"/>
    <w:rsid w:val="00FA6C5C"/>
    <w:rsid w:val="00FB0EFA"/>
    <w:rsid w:val="00FB2277"/>
    <w:rsid w:val="00FB330E"/>
    <w:rsid w:val="00FB36FA"/>
    <w:rsid w:val="00FB3940"/>
    <w:rsid w:val="00FC0294"/>
    <w:rsid w:val="00FC1192"/>
    <w:rsid w:val="00FC301E"/>
    <w:rsid w:val="00FC34AC"/>
    <w:rsid w:val="00FC5807"/>
    <w:rsid w:val="00FC604C"/>
    <w:rsid w:val="00FC63C7"/>
    <w:rsid w:val="00FC6936"/>
    <w:rsid w:val="00FC7E2E"/>
    <w:rsid w:val="00FC7FEA"/>
    <w:rsid w:val="00FD2AB1"/>
    <w:rsid w:val="00FD3F9A"/>
    <w:rsid w:val="00FE106D"/>
    <w:rsid w:val="00FE196C"/>
    <w:rsid w:val="00FE251B"/>
    <w:rsid w:val="00FE3A72"/>
    <w:rsid w:val="00FE45BB"/>
    <w:rsid w:val="00FE4A68"/>
    <w:rsid w:val="00FE6E1E"/>
    <w:rsid w:val="00FF142F"/>
    <w:rsid w:val="00FF18ED"/>
    <w:rsid w:val="00FF215C"/>
    <w:rsid w:val="00FF25AF"/>
    <w:rsid w:val="00FF4504"/>
    <w:rsid w:val="01F3E789"/>
    <w:rsid w:val="0238DE78"/>
    <w:rsid w:val="06390B13"/>
    <w:rsid w:val="0D2099FC"/>
    <w:rsid w:val="0DB20FBE"/>
    <w:rsid w:val="0F35E6B2"/>
    <w:rsid w:val="0F980112"/>
    <w:rsid w:val="10A42219"/>
    <w:rsid w:val="10DE0124"/>
    <w:rsid w:val="10E06234"/>
    <w:rsid w:val="1116168A"/>
    <w:rsid w:val="12EFED6E"/>
    <w:rsid w:val="14999EA7"/>
    <w:rsid w:val="1BB1533B"/>
    <w:rsid w:val="1ED31188"/>
    <w:rsid w:val="21D233E9"/>
    <w:rsid w:val="22AFACA1"/>
    <w:rsid w:val="23669801"/>
    <w:rsid w:val="23BBCDA8"/>
    <w:rsid w:val="2510493A"/>
    <w:rsid w:val="25D77352"/>
    <w:rsid w:val="26EA201E"/>
    <w:rsid w:val="287F0013"/>
    <w:rsid w:val="28CCADD6"/>
    <w:rsid w:val="29973B8A"/>
    <w:rsid w:val="2F6F45D0"/>
    <w:rsid w:val="3072B003"/>
    <w:rsid w:val="310425C5"/>
    <w:rsid w:val="3258A157"/>
    <w:rsid w:val="3349DF7A"/>
    <w:rsid w:val="33E6C3D5"/>
    <w:rsid w:val="34682C91"/>
    <w:rsid w:val="36DF93A7"/>
    <w:rsid w:val="3A378003"/>
    <w:rsid w:val="3A8BB98B"/>
    <w:rsid w:val="3D29925E"/>
    <w:rsid w:val="3D38D4F7"/>
    <w:rsid w:val="3DBB0820"/>
    <w:rsid w:val="3E3C3F2A"/>
    <w:rsid w:val="3FA0F974"/>
    <w:rsid w:val="409975A1"/>
    <w:rsid w:val="4427EBC4"/>
    <w:rsid w:val="470DE3AF"/>
    <w:rsid w:val="48261F26"/>
    <w:rsid w:val="48981397"/>
    <w:rsid w:val="48AA5900"/>
    <w:rsid w:val="49AAC063"/>
    <w:rsid w:val="4A71EA7B"/>
    <w:rsid w:val="4A812D14"/>
    <w:rsid w:val="4CE95191"/>
    <w:rsid w:val="4DF57298"/>
    <w:rsid w:val="4EC32875"/>
    <w:rsid w:val="4FEC0846"/>
    <w:rsid w:val="5566EF5F"/>
    <w:rsid w:val="57484E27"/>
    <w:rsid w:val="5890AF49"/>
    <w:rsid w:val="5A31A9AE"/>
    <w:rsid w:val="5B04E306"/>
    <w:rsid w:val="5DE55776"/>
    <w:rsid w:val="621FCAF3"/>
    <w:rsid w:val="66DC7199"/>
    <w:rsid w:val="69CE83F4"/>
    <w:rsid w:val="6AE130C0"/>
    <w:rsid w:val="6B78352D"/>
    <w:rsid w:val="6C45EB0A"/>
    <w:rsid w:val="6D520C11"/>
    <w:rsid w:val="6F9DD766"/>
    <w:rsid w:val="703B6798"/>
    <w:rsid w:val="724AF2D2"/>
    <w:rsid w:val="73EF1560"/>
    <w:rsid w:val="7475DB15"/>
    <w:rsid w:val="74AB8F6B"/>
    <w:rsid w:val="7B6E952D"/>
    <w:rsid w:val="7CE62F83"/>
    <w:rsid w:val="7D408F2E"/>
    <w:rsid w:val="7DBD327E"/>
    <w:rsid w:val="7F01D52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B0DEADAD-D475-4BB0-83C1-023F5F32E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link w:val="ListParagraphChar"/>
    <w:uiPriority w:val="34"/>
    <w:qFormat/>
    <w:rsid w:val="0025571F"/>
    <w:pPr>
      <w:ind w:left="720"/>
      <w:contextualSpacing/>
    </w:pPr>
  </w:style>
  <w:style w:type="table" w:styleId="TableGrid">
    <w:name w:val="Table Grid"/>
    <w:basedOn w:val="TableNormal"/>
    <w:rsid w:val="00255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25571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571F"/>
    <w:rPr>
      <w:rFonts w:ascii="Arial" w:eastAsia="MS Mincho" w:hAnsi="Arial"/>
      <w:szCs w:val="24"/>
    </w:rPr>
  </w:style>
  <w:style w:type="character" w:styleId="CommentReference">
    <w:name w:val="annotation reference"/>
    <w:basedOn w:val="DefaultParagraphFont"/>
    <w:rsid w:val="00987265"/>
    <w:rPr>
      <w:sz w:val="16"/>
      <w:szCs w:val="16"/>
    </w:rPr>
  </w:style>
  <w:style w:type="paragraph" w:styleId="CommentText">
    <w:name w:val="annotation text"/>
    <w:basedOn w:val="Normal"/>
    <w:link w:val="CommentTextChar"/>
    <w:rsid w:val="00987265"/>
  </w:style>
  <w:style w:type="character" w:customStyle="1" w:styleId="CommentTextChar">
    <w:name w:val="Comment Text Char"/>
    <w:basedOn w:val="DefaultParagraphFont"/>
    <w:link w:val="CommentText"/>
    <w:rsid w:val="00987265"/>
    <w:rPr>
      <w:lang w:eastAsia="en-US"/>
    </w:rPr>
  </w:style>
  <w:style w:type="paragraph" w:styleId="CommentSubject">
    <w:name w:val="annotation subject"/>
    <w:basedOn w:val="CommentText"/>
    <w:next w:val="CommentText"/>
    <w:link w:val="CommentSubjectChar"/>
    <w:rsid w:val="00987265"/>
    <w:rPr>
      <w:b/>
      <w:bCs/>
    </w:rPr>
  </w:style>
  <w:style w:type="character" w:customStyle="1" w:styleId="CommentSubjectChar">
    <w:name w:val="Comment Subject Char"/>
    <w:basedOn w:val="CommentTextChar"/>
    <w:link w:val="CommentSubject"/>
    <w:rsid w:val="00987265"/>
    <w:rPr>
      <w:b/>
      <w:bCs/>
      <w:lang w:eastAsia="en-US"/>
    </w:rPr>
  </w:style>
  <w:style w:type="character" w:styleId="Mention">
    <w:name w:val="Mention"/>
    <w:basedOn w:val="DefaultParagraphFont"/>
    <w:uiPriority w:val="99"/>
    <w:unhideWhenUsed/>
    <w:rsid w:val="00F606FE"/>
    <w:rPr>
      <w:color w:val="2B579A"/>
      <w:shd w:val="clear" w:color="auto" w:fill="E1DFDD"/>
    </w:rPr>
  </w:style>
  <w:style w:type="character" w:styleId="FollowedHyperlink">
    <w:name w:val="FollowedHyperlink"/>
    <w:basedOn w:val="DefaultParagraphFont"/>
    <w:rsid w:val="00AA29CD"/>
    <w:rPr>
      <w:color w:val="954F72" w:themeColor="followedHyperlink"/>
      <w:u w:val="single"/>
    </w:rPr>
  </w:style>
  <w:style w:type="paragraph" w:styleId="Caption">
    <w:name w:val="caption"/>
    <w:basedOn w:val="Normal"/>
    <w:next w:val="Normal"/>
    <w:unhideWhenUsed/>
    <w:qFormat/>
    <w:rsid w:val="0076345C"/>
    <w:pPr>
      <w:spacing w:after="200"/>
    </w:pPr>
    <w:rPr>
      <w:i/>
      <w:iCs/>
      <w:color w:val="44546A" w:themeColor="text2"/>
      <w:sz w:val="18"/>
      <w:szCs w:val="18"/>
    </w:rPr>
  </w:style>
  <w:style w:type="character" w:customStyle="1" w:styleId="TALCar">
    <w:name w:val="TAL Car"/>
    <w:link w:val="TAL"/>
    <w:qFormat/>
    <w:locked/>
    <w:rsid w:val="00165CF6"/>
    <w:rPr>
      <w:rFonts w:ascii="Arial" w:hAnsi="Arial"/>
      <w:sz w:val="18"/>
      <w:lang w:eastAsia="en-US"/>
    </w:rPr>
  </w:style>
  <w:style w:type="character" w:customStyle="1" w:styleId="TAHCar">
    <w:name w:val="TAH Car"/>
    <w:link w:val="TAH"/>
    <w:qFormat/>
    <w:locked/>
    <w:rsid w:val="00165CF6"/>
    <w:rPr>
      <w:rFonts w:ascii="Arial" w:hAnsi="Arial"/>
      <w:b/>
      <w:sz w:val="18"/>
      <w:lang w:eastAsia="en-US"/>
    </w:rPr>
  </w:style>
  <w:style w:type="paragraph" w:styleId="Revision">
    <w:name w:val="Revision"/>
    <w:hidden/>
    <w:uiPriority w:val="99"/>
    <w:semiHidden/>
    <w:rsid w:val="00585D78"/>
    <w:rPr>
      <w:lang w:eastAsia="en-US"/>
    </w:rPr>
  </w:style>
  <w:style w:type="character" w:customStyle="1" w:styleId="ListParagraphChar">
    <w:name w:val="List Paragraph Char"/>
    <w:link w:val="ListParagraph"/>
    <w:uiPriority w:val="34"/>
    <w:qFormat/>
    <w:locked/>
    <w:rsid w:val="00832AEC"/>
    <w:rPr>
      <w:lang w:eastAsia="en-US"/>
    </w:rPr>
  </w:style>
  <w:style w:type="paragraph" w:customStyle="1" w:styleId="EmailDiscussion">
    <w:name w:val="EmailDiscussion"/>
    <w:basedOn w:val="Normal"/>
    <w:rsid w:val="00F6064E"/>
    <w:pPr>
      <w:numPr>
        <w:numId w:val="10"/>
      </w:numPr>
      <w:spacing w:before="40" w:after="0" w:line="252" w:lineRule="auto"/>
      <w:jc w:val="both"/>
    </w:pPr>
    <w:rPr>
      <w:rFonts w:ascii="Arial" w:eastAsiaTheme="minorHAnsi" w:hAnsi="Arial" w:cs="Arial"/>
      <w:b/>
      <w:bCs/>
      <w:sz w:val="22"/>
      <w:szCs w:val="22"/>
      <w:lang w:val="en-US" w:eastAsia="en-GB"/>
    </w:rPr>
  </w:style>
  <w:style w:type="paragraph" w:styleId="NoSpacing">
    <w:name w:val="No Spacing"/>
    <w:uiPriority w:val="1"/>
    <w:qFormat/>
    <w:rsid w:val="002A69F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334406">
      <w:bodyDiv w:val="1"/>
      <w:marLeft w:val="0"/>
      <w:marRight w:val="0"/>
      <w:marTop w:val="0"/>
      <w:marBottom w:val="0"/>
      <w:divBdr>
        <w:top w:val="none" w:sz="0" w:space="0" w:color="auto"/>
        <w:left w:val="none" w:sz="0" w:space="0" w:color="auto"/>
        <w:bottom w:val="none" w:sz="0" w:space="0" w:color="auto"/>
        <w:right w:val="none" w:sz="0" w:space="0" w:color="auto"/>
      </w:divBdr>
    </w:div>
    <w:div w:id="54448649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109089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183124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5AIRPNAIUNRU-859666464-14184</_dlc_DocId>
    <_dlc_DocIdUrl xmlns="71c5aaf6-e6ce-465b-b873-5148d2a4c105">
      <Url>https://nokia.sharepoint.com/sites/c5g/e2earch/_layouts/15/DocIdRedir.aspx?ID=5AIRPNAIUNRU-859666464-14184</Url>
      <Description>5AIRPNAIUNRU-859666464-14184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FC8132-9B8B-4E41-895C-FCFE79397EC3}">
  <ds:schemaRefs>
    <ds:schemaRef ds:uri="http://schemas.openxmlformats.org/officeDocument/2006/bibliography"/>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22</TotalTime>
  <Pages>4</Pages>
  <Words>1502</Words>
  <Characters>8865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10347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Jerediah Fevold (Nokia)</cp:lastModifiedBy>
  <cp:revision>8</cp:revision>
  <dcterms:created xsi:type="dcterms:W3CDTF">2023-05-04T13:37:00Z</dcterms:created>
  <dcterms:modified xsi:type="dcterms:W3CDTF">2023-05-11T16:25:00Z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c3c0d517-b319-4575-890f-9ffd365c8ad4</vt:lpwstr>
  </property>
</Properties>
</file>